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659956" w14:textId="77777777" w:rsidR="00AB2548" w:rsidRDefault="009D17B9">
      <w:r w:rsidRPr="008F6C41">
        <w:rPr>
          <w:rFonts w:eastAsia="Calibri"/>
          <w:noProof/>
          <w:sz w:val="22"/>
          <w:szCs w:val="22"/>
        </w:rPr>
        <w:drawing>
          <wp:anchor distT="0" distB="0" distL="114300" distR="114300" simplePos="0" relativeHeight="251659264" behindDoc="0" locked="0" layoutInCell="1" allowOverlap="1" wp14:anchorId="576621FE" wp14:editId="0432FCEC">
            <wp:simplePos x="0" y="0"/>
            <wp:positionH relativeFrom="column">
              <wp:posOffset>1194435</wp:posOffset>
            </wp:positionH>
            <wp:positionV relativeFrom="paragraph">
              <wp:posOffset>118745</wp:posOffset>
            </wp:positionV>
            <wp:extent cx="3396615" cy="838200"/>
            <wp:effectExtent l="0" t="0" r="6985" b="0"/>
            <wp:wrapNone/>
            <wp:docPr id="2" name="Picture 2" descr="ASC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CCC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6615" cy="838200"/>
                    </a:xfrm>
                    <a:prstGeom prst="rect">
                      <a:avLst/>
                    </a:prstGeom>
                    <a:noFill/>
                  </pic:spPr>
                </pic:pic>
              </a:graphicData>
            </a:graphic>
          </wp:anchor>
        </w:drawing>
      </w:r>
    </w:p>
    <w:p w14:paraId="7BB869E8" w14:textId="77777777" w:rsidR="009D17B9" w:rsidRDefault="009D17B9"/>
    <w:p w14:paraId="6CC3D82C" w14:textId="77777777" w:rsidR="009D17B9" w:rsidRDefault="009D17B9"/>
    <w:p w14:paraId="30490998" w14:textId="77777777" w:rsidR="009D17B9" w:rsidRDefault="009D17B9" w:rsidP="009D17B9">
      <w:pPr>
        <w:jc w:val="center"/>
      </w:pPr>
    </w:p>
    <w:p w14:paraId="7D01DE90" w14:textId="77777777" w:rsidR="009D17B9" w:rsidRDefault="009D17B9"/>
    <w:p w14:paraId="4BC42C0E" w14:textId="77777777" w:rsidR="009D17B9" w:rsidRDefault="009D17B9"/>
    <w:p w14:paraId="3FDAE4BC" w14:textId="77777777" w:rsidR="009D17B9" w:rsidRDefault="009D17B9"/>
    <w:p w14:paraId="4B85DD5C" w14:textId="77777777" w:rsidR="009D17B9" w:rsidRDefault="009D17B9"/>
    <w:p w14:paraId="6989DCD3" w14:textId="77777777" w:rsidR="009D17B9" w:rsidRDefault="009D17B9"/>
    <w:p w14:paraId="68E972A7" w14:textId="77777777" w:rsidR="009D17B9" w:rsidRDefault="009D17B9"/>
    <w:p w14:paraId="5EE04F00" w14:textId="31E75AED" w:rsidR="009D17B9" w:rsidRPr="009D17B9" w:rsidRDefault="00DD0A3C" w:rsidP="009D17B9">
      <w:pPr>
        <w:jc w:val="center"/>
        <w:rPr>
          <w:b/>
          <w:sz w:val="44"/>
          <w:szCs w:val="44"/>
        </w:rPr>
      </w:pPr>
      <w:r>
        <w:rPr>
          <w:b/>
          <w:sz w:val="44"/>
          <w:szCs w:val="44"/>
        </w:rPr>
        <w:t>5</w:t>
      </w:r>
      <w:r w:rsidR="000A68FF">
        <w:rPr>
          <w:b/>
          <w:sz w:val="44"/>
          <w:szCs w:val="44"/>
        </w:rPr>
        <w:t>2</w:t>
      </w:r>
      <w:r w:rsidR="000A68FF">
        <w:rPr>
          <w:b/>
          <w:sz w:val="44"/>
          <w:szCs w:val="44"/>
          <w:vertAlign w:val="superscript"/>
        </w:rPr>
        <w:t>nd</w:t>
      </w:r>
      <w:r w:rsidR="008434BB">
        <w:rPr>
          <w:b/>
          <w:sz w:val="44"/>
          <w:szCs w:val="44"/>
        </w:rPr>
        <w:t xml:space="preserve"> </w:t>
      </w:r>
      <w:r w:rsidR="0058621C">
        <w:rPr>
          <w:b/>
          <w:sz w:val="44"/>
          <w:szCs w:val="44"/>
        </w:rPr>
        <w:t>FALL</w:t>
      </w:r>
      <w:r w:rsidR="009D17B9" w:rsidRPr="009D17B9">
        <w:rPr>
          <w:b/>
          <w:sz w:val="44"/>
          <w:szCs w:val="44"/>
        </w:rPr>
        <w:t xml:space="preserve"> SESSION</w:t>
      </w:r>
      <w:r>
        <w:rPr>
          <w:b/>
          <w:sz w:val="44"/>
          <w:szCs w:val="44"/>
        </w:rPr>
        <w:t xml:space="preserve"> RESOLUTIONS</w:t>
      </w:r>
    </w:p>
    <w:p w14:paraId="5E43A723" w14:textId="77777777" w:rsidR="009D17B9" w:rsidRDefault="009D17B9" w:rsidP="009D17B9">
      <w:pPr>
        <w:jc w:val="center"/>
        <w:rPr>
          <w:sz w:val="44"/>
          <w:szCs w:val="44"/>
        </w:rPr>
      </w:pPr>
    </w:p>
    <w:p w14:paraId="571802E2" w14:textId="77777777" w:rsidR="00B4658B" w:rsidRDefault="00B4658B" w:rsidP="009D17B9">
      <w:pPr>
        <w:jc w:val="center"/>
        <w:rPr>
          <w:sz w:val="44"/>
          <w:szCs w:val="44"/>
        </w:rPr>
      </w:pPr>
    </w:p>
    <w:p w14:paraId="4F336B7F" w14:textId="77777777" w:rsidR="00B4658B" w:rsidRPr="009D17B9" w:rsidRDefault="00B4658B" w:rsidP="009D17B9">
      <w:pPr>
        <w:jc w:val="center"/>
        <w:rPr>
          <w:sz w:val="44"/>
          <w:szCs w:val="44"/>
        </w:rPr>
      </w:pPr>
    </w:p>
    <w:p w14:paraId="646FD862" w14:textId="3C1A5233" w:rsidR="009D17B9" w:rsidRPr="00B4658B" w:rsidRDefault="009D17B9" w:rsidP="009D17B9">
      <w:pPr>
        <w:jc w:val="center"/>
        <w:rPr>
          <w:b/>
          <w:i/>
          <w:sz w:val="44"/>
          <w:szCs w:val="44"/>
        </w:rPr>
      </w:pPr>
      <w:r w:rsidRPr="00B4658B">
        <w:rPr>
          <w:b/>
          <w:i/>
          <w:sz w:val="44"/>
          <w:szCs w:val="44"/>
        </w:rPr>
        <w:t>FOR DISCUS</w:t>
      </w:r>
      <w:r w:rsidR="008434BB">
        <w:rPr>
          <w:b/>
          <w:i/>
          <w:sz w:val="44"/>
          <w:szCs w:val="44"/>
        </w:rPr>
        <w:t xml:space="preserve">SION </w:t>
      </w:r>
      <w:r w:rsidR="008F0FC3">
        <w:rPr>
          <w:b/>
          <w:i/>
          <w:sz w:val="44"/>
          <w:szCs w:val="44"/>
        </w:rPr>
        <w:t>ON THURSDAY</w:t>
      </w:r>
      <w:r w:rsidR="008F0FC3">
        <w:rPr>
          <w:b/>
          <w:i/>
          <w:sz w:val="44"/>
          <w:szCs w:val="44"/>
        </w:rPr>
        <w:br/>
        <w:t>NOVEMBER 1</w:t>
      </w:r>
      <w:r w:rsidR="008434BB">
        <w:rPr>
          <w:b/>
          <w:i/>
          <w:sz w:val="44"/>
          <w:szCs w:val="44"/>
        </w:rPr>
        <w:t>, 2018</w:t>
      </w:r>
    </w:p>
    <w:p w14:paraId="31CD0C4E" w14:textId="77777777" w:rsidR="009D17B9" w:rsidRDefault="009D17B9"/>
    <w:p w14:paraId="225DEAF9" w14:textId="77777777" w:rsidR="009D17B9" w:rsidRDefault="009D17B9"/>
    <w:p w14:paraId="02AFC759" w14:textId="77777777" w:rsidR="00B4658B" w:rsidRDefault="00B4658B"/>
    <w:p w14:paraId="2C7F5D80" w14:textId="77777777" w:rsidR="00B4658B" w:rsidRDefault="00B4658B"/>
    <w:p w14:paraId="700AD454" w14:textId="5338223C" w:rsidR="00BF12BC" w:rsidRPr="008A6887" w:rsidRDefault="003F654F">
      <w:pPr>
        <w:rPr>
          <w:i/>
          <w:sz w:val="32"/>
          <w:szCs w:val="32"/>
        </w:rPr>
      </w:pPr>
      <w:r w:rsidRPr="008A6887">
        <w:rPr>
          <w:i/>
          <w:sz w:val="32"/>
          <w:szCs w:val="32"/>
        </w:rPr>
        <w:t>Disclaimer: The enclosed resolutions do not reflect the position of the Academic Senate for California Community Colleges, its Executive Committee, or standing committees. They are presented for the purpose of discussion by the field, and to be debated and voted on by academic senate delegates at</w:t>
      </w:r>
      <w:r w:rsidR="00D703FF">
        <w:rPr>
          <w:i/>
          <w:sz w:val="32"/>
          <w:szCs w:val="32"/>
        </w:rPr>
        <w:t xml:space="preserve"> the Plenary Session on November</w:t>
      </w:r>
      <w:r w:rsidR="000A68FF">
        <w:rPr>
          <w:i/>
          <w:sz w:val="32"/>
          <w:szCs w:val="32"/>
        </w:rPr>
        <w:t xml:space="preserve"> 3</w:t>
      </w:r>
      <w:r w:rsidR="008434BB">
        <w:rPr>
          <w:i/>
          <w:sz w:val="32"/>
          <w:szCs w:val="32"/>
        </w:rPr>
        <w:t>, 201</w:t>
      </w:r>
      <w:r w:rsidR="00AE49A9">
        <w:rPr>
          <w:i/>
          <w:sz w:val="32"/>
          <w:szCs w:val="32"/>
        </w:rPr>
        <w:t>8</w:t>
      </w:r>
      <w:r w:rsidRPr="008A6887">
        <w:rPr>
          <w:i/>
          <w:sz w:val="32"/>
          <w:szCs w:val="32"/>
        </w:rPr>
        <w:t>.</w:t>
      </w:r>
    </w:p>
    <w:p w14:paraId="389C393A" w14:textId="77777777" w:rsidR="003F654F" w:rsidRDefault="003F654F"/>
    <w:p w14:paraId="2D32CBE0" w14:textId="77777777" w:rsidR="00B4658B" w:rsidRDefault="00B4658B"/>
    <w:p w14:paraId="73A4462B" w14:textId="77777777" w:rsidR="003F654F" w:rsidRDefault="003F654F"/>
    <w:p w14:paraId="0024D39D" w14:textId="6C5DE0F0" w:rsidR="003F654F" w:rsidRPr="00CF3964" w:rsidRDefault="000A68FF" w:rsidP="00CF3964">
      <w:pPr>
        <w:jc w:val="center"/>
        <w:rPr>
          <w:u w:val="single"/>
        </w:rPr>
      </w:pPr>
      <w:r>
        <w:rPr>
          <w:u w:val="single"/>
        </w:rPr>
        <w:t>Resolutions Committee 2018-19</w:t>
      </w:r>
    </w:p>
    <w:p w14:paraId="6B14700E" w14:textId="73C12DB8" w:rsidR="003F654F" w:rsidRDefault="000A68FF" w:rsidP="00CF3964">
      <w:pPr>
        <w:jc w:val="center"/>
      </w:pPr>
      <w:r>
        <w:t>Geoffrey Dyer</w:t>
      </w:r>
      <w:r w:rsidR="003F654F">
        <w:t>, ASCCC Area A Representative (Chair)</w:t>
      </w:r>
    </w:p>
    <w:p w14:paraId="63FAF09A" w14:textId="25825523" w:rsidR="003F654F" w:rsidRDefault="003F654F" w:rsidP="00CF3964">
      <w:pPr>
        <w:jc w:val="center"/>
      </w:pPr>
      <w:r>
        <w:t xml:space="preserve">Rebecca </w:t>
      </w:r>
      <w:proofErr w:type="spellStart"/>
      <w:r>
        <w:t>Eikey</w:t>
      </w:r>
      <w:proofErr w:type="spellEnd"/>
      <w:r>
        <w:t>, ASCCC Area C Representative</w:t>
      </w:r>
    </w:p>
    <w:p w14:paraId="3BBF8548" w14:textId="77777777" w:rsidR="00724041" w:rsidRDefault="00724041" w:rsidP="00724041">
      <w:pPr>
        <w:jc w:val="center"/>
      </w:pPr>
      <w:r>
        <w:t xml:space="preserve">Sam Foster, ASCCC Area D Representative </w:t>
      </w:r>
    </w:p>
    <w:p w14:paraId="483DE201" w14:textId="63830B75" w:rsidR="00242416" w:rsidRDefault="00242416" w:rsidP="00242416">
      <w:pPr>
        <w:jc w:val="center"/>
      </w:pPr>
      <w:r>
        <w:t>Darcie McClelland, El Camino College, Area C</w:t>
      </w:r>
    </w:p>
    <w:p w14:paraId="202F1319" w14:textId="7C6984E1" w:rsidR="003F654F" w:rsidRDefault="00C77583" w:rsidP="00BB0A7A">
      <w:pPr>
        <w:jc w:val="center"/>
      </w:pPr>
      <w:r>
        <w:t xml:space="preserve">Conan McKay, ASCCC Area B </w:t>
      </w:r>
      <w:r w:rsidR="00724041">
        <w:t>Representative</w:t>
      </w:r>
    </w:p>
    <w:p w14:paraId="77474434" w14:textId="23AD3E5B" w:rsidR="00C77583" w:rsidRDefault="00C77583" w:rsidP="00CF3964">
      <w:pPr>
        <w:jc w:val="center"/>
      </w:pPr>
      <w:r>
        <w:t xml:space="preserve">Eric </w:t>
      </w:r>
      <w:proofErr w:type="spellStart"/>
      <w:r>
        <w:t>Narveson</w:t>
      </w:r>
      <w:proofErr w:type="spellEnd"/>
      <w:r>
        <w:t>, Evergreen Valley College, Area B</w:t>
      </w:r>
      <w:r>
        <w:br/>
      </w:r>
    </w:p>
    <w:p w14:paraId="4B8F6B76" w14:textId="48F17962" w:rsidR="00FE2FCA" w:rsidRDefault="00FE2FCA">
      <w:r>
        <w:br w:type="page"/>
      </w:r>
    </w:p>
    <w:p w14:paraId="3455F080" w14:textId="77777777" w:rsidR="00811182" w:rsidRDefault="00811182" w:rsidP="00EF1534">
      <w:pPr>
        <w:jc w:val="center"/>
        <w:sectPr w:rsidR="00811182" w:rsidSect="00811182">
          <w:footerReference w:type="even" r:id="rId9"/>
          <w:pgSz w:w="12240" w:h="15840"/>
          <w:pgMar w:top="1440" w:right="1800" w:bottom="1440" w:left="1800" w:header="720" w:footer="720" w:gutter="0"/>
          <w:pgNumType w:fmt="lowerRoman" w:start="1"/>
          <w:cols w:space="720"/>
          <w:docGrid w:linePitch="360"/>
        </w:sectPr>
      </w:pPr>
    </w:p>
    <w:p w14:paraId="72CA9105" w14:textId="44A97763" w:rsidR="00B4658B" w:rsidRDefault="00FF3782" w:rsidP="00EF1534">
      <w:pPr>
        <w:jc w:val="center"/>
      </w:pPr>
      <w:r>
        <w:lastRenderedPageBreak/>
        <w:t>RESOLUTIONS PROCESS</w:t>
      </w:r>
    </w:p>
    <w:p w14:paraId="232570E6" w14:textId="77777777" w:rsidR="00FF3782" w:rsidRDefault="00FF3782"/>
    <w:p w14:paraId="4953E04F" w14:textId="7AB97714" w:rsidR="00FF3782" w:rsidRDefault="00FF3782">
      <w:r>
        <w:t>In order to ensure that deliberations are organized, effective, and meaningful, the Academic Senate uses the following resolution procedure:</w:t>
      </w:r>
    </w:p>
    <w:p w14:paraId="1DB9C4A4" w14:textId="77777777" w:rsidR="00FF3782" w:rsidRDefault="00FF3782"/>
    <w:p w14:paraId="1543EE3A" w14:textId="7CE84B41" w:rsidR="00DE4725" w:rsidRDefault="00DE4725" w:rsidP="00DE4725">
      <w:pPr>
        <w:pStyle w:val="ListParagraph"/>
        <w:numPr>
          <w:ilvl w:val="0"/>
          <w:numId w:val="1"/>
        </w:numPr>
      </w:pPr>
      <w:r>
        <w:t>Pre-session resolutions are developed by the Executive Committee (</w:t>
      </w:r>
      <w:r w:rsidR="004F0356">
        <w:t>through its committees) and submitted to the pre-session Area Meetings for review.</w:t>
      </w:r>
    </w:p>
    <w:p w14:paraId="1E95E716" w14:textId="5A4723C6" w:rsidR="004F0356" w:rsidRDefault="004F0356" w:rsidP="00DE4725">
      <w:pPr>
        <w:pStyle w:val="ListParagraph"/>
        <w:numPr>
          <w:ilvl w:val="0"/>
          <w:numId w:val="1"/>
        </w:numPr>
      </w:pPr>
      <w:r>
        <w:t>Amendments and new pre-session resolutions are generated in the Area Meetings.</w:t>
      </w:r>
    </w:p>
    <w:p w14:paraId="769C03B5" w14:textId="5F868EDB" w:rsidR="004F0356" w:rsidRDefault="00652F2F" w:rsidP="00DE4725">
      <w:pPr>
        <w:pStyle w:val="ListParagraph"/>
        <w:numPr>
          <w:ilvl w:val="0"/>
          <w:numId w:val="1"/>
        </w:numPr>
      </w:pPr>
      <w:r>
        <w:t>The Resolutions Committee meets to review all pre-session resolutions and combine, re-word, append, or render moot these resolutions as necessary.</w:t>
      </w:r>
    </w:p>
    <w:p w14:paraId="10567300" w14:textId="62E9280A" w:rsidR="00652F2F" w:rsidRDefault="001F3F89" w:rsidP="00DE4725">
      <w:pPr>
        <w:pStyle w:val="ListParagraph"/>
        <w:numPr>
          <w:ilvl w:val="0"/>
          <w:numId w:val="1"/>
        </w:numPr>
      </w:pPr>
      <w:r>
        <w:t>Members of the Senate meet during the session in topic breakouts and give thoughtful consideration to the need for new resolutions and/or amendments.</w:t>
      </w:r>
    </w:p>
    <w:p w14:paraId="25B20464" w14:textId="427B791C" w:rsidR="001F3F89" w:rsidRDefault="001F3F89" w:rsidP="00DE4725">
      <w:pPr>
        <w:pStyle w:val="ListParagraph"/>
        <w:numPr>
          <w:ilvl w:val="0"/>
          <w:numId w:val="1"/>
        </w:numPr>
      </w:pPr>
      <w:r>
        <w:t xml:space="preserve">After </w:t>
      </w:r>
      <w:r w:rsidRPr="00F1404C">
        <w:t>all</w:t>
      </w:r>
      <w:r>
        <w:t xml:space="preserve"> Session presentations are finished each day, members meet during the resolutions break</w:t>
      </w:r>
      <w:r w:rsidR="00061624">
        <w:t>outs to discuss the need</w:t>
      </w:r>
      <w:r>
        <w:t xml:space="preserve"> for new resolutions and/or amendments.</w:t>
      </w:r>
      <w:r w:rsidR="00061624">
        <w:t xml:space="preserve"> Each resolution or amendment must be submitted to the Resolutions Chair before the posted deadlines each day. There are also Area meetings at the Session for discussing, writing, or amending resolutions.</w:t>
      </w:r>
    </w:p>
    <w:p w14:paraId="1468AAEE" w14:textId="14680549" w:rsidR="001F3F89" w:rsidRDefault="0088494D" w:rsidP="00DE4725">
      <w:pPr>
        <w:pStyle w:val="ListParagraph"/>
        <w:numPr>
          <w:ilvl w:val="0"/>
          <w:numId w:val="1"/>
        </w:numPr>
      </w:pPr>
      <w:r>
        <w:t>New resolutions submitted on the second day of session are held to the next session unless the resolution is declared urgent.</w:t>
      </w:r>
    </w:p>
    <w:p w14:paraId="4A7CE0FF" w14:textId="033B1696" w:rsidR="0088494D" w:rsidRDefault="0088494D" w:rsidP="00DE4725">
      <w:pPr>
        <w:pStyle w:val="ListParagraph"/>
        <w:numPr>
          <w:ilvl w:val="0"/>
          <w:numId w:val="1"/>
        </w:numPr>
      </w:pPr>
      <w:r>
        <w:t>The Resolutions Committee meets again to review all resolutions and amendments and to combine, re-word, append, or render moot the resolutions as necessary.</w:t>
      </w:r>
    </w:p>
    <w:p w14:paraId="0CDE29E0" w14:textId="570B7BBD" w:rsidR="0088494D" w:rsidRDefault="0088494D" w:rsidP="00DE4725">
      <w:pPr>
        <w:pStyle w:val="ListParagraph"/>
        <w:numPr>
          <w:ilvl w:val="0"/>
          <w:numId w:val="1"/>
        </w:numPr>
      </w:pPr>
      <w:r>
        <w:t xml:space="preserve">The resolutions </w:t>
      </w:r>
      <w:r w:rsidR="007968C0">
        <w:t>a</w:t>
      </w:r>
      <w:r>
        <w:t>re debated and voted upon in the general sessions on the last day of the Plenary Session.</w:t>
      </w:r>
    </w:p>
    <w:p w14:paraId="41F91E64" w14:textId="37768915" w:rsidR="0088494D" w:rsidRDefault="0088494D" w:rsidP="00DE4725">
      <w:pPr>
        <w:pStyle w:val="ListParagraph"/>
        <w:numPr>
          <w:ilvl w:val="0"/>
          <w:numId w:val="1"/>
        </w:numPr>
      </w:pPr>
      <w:r>
        <w:t>All appendices are available on the ASCCC website.</w:t>
      </w:r>
    </w:p>
    <w:p w14:paraId="2D5F2E0E" w14:textId="77777777" w:rsidR="0088494D" w:rsidRDefault="0088494D" w:rsidP="0088494D"/>
    <w:p w14:paraId="495DD590" w14:textId="15AD2C1E" w:rsidR="0088494D" w:rsidRDefault="0088494D" w:rsidP="0088494D">
      <w:r>
        <w:t>Prior to plenary session, it is each attendee’s responsibility to read t</w:t>
      </w:r>
      <w:r w:rsidR="004637EA">
        <w:t>he following documents</w:t>
      </w:r>
      <w:r>
        <w:t>:</w:t>
      </w:r>
    </w:p>
    <w:p w14:paraId="798E249D" w14:textId="77777777" w:rsidR="0088494D" w:rsidRDefault="0088494D" w:rsidP="0088494D"/>
    <w:p w14:paraId="1DB36604" w14:textId="70387DC8" w:rsidR="0088494D" w:rsidRDefault="0088494D" w:rsidP="0088494D">
      <w:pPr>
        <w:pStyle w:val="ListParagraph"/>
        <w:numPr>
          <w:ilvl w:val="0"/>
          <w:numId w:val="2"/>
        </w:numPr>
      </w:pPr>
      <w:r>
        <w:t>Senate Delegate Roles and Responsibilities</w:t>
      </w:r>
      <w:r w:rsidR="00AF769A">
        <w:t xml:space="preserve"> (</w:t>
      </w:r>
      <w:r w:rsidR="00E6292D">
        <w:t xml:space="preserve">in Local Senates Handbook or click </w:t>
      </w:r>
      <w:hyperlink r:id="rId10" w:history="1">
        <w:r w:rsidR="00E6292D" w:rsidRPr="00E6292D">
          <w:rPr>
            <w:rStyle w:val="Hyperlink"/>
          </w:rPr>
          <w:t>here</w:t>
        </w:r>
      </w:hyperlink>
      <w:r w:rsidR="00E6292D">
        <w:t>)</w:t>
      </w:r>
    </w:p>
    <w:p w14:paraId="045389FA" w14:textId="2E12B2AC" w:rsidR="0088494D" w:rsidRDefault="0088494D" w:rsidP="0088494D">
      <w:pPr>
        <w:pStyle w:val="ListParagraph"/>
        <w:numPr>
          <w:ilvl w:val="0"/>
          <w:numId w:val="2"/>
        </w:numPr>
      </w:pPr>
      <w:r>
        <w:t>Resolution Procedures</w:t>
      </w:r>
      <w:r w:rsidR="004637EA">
        <w:t xml:space="preserve"> (</w:t>
      </w:r>
      <w:r w:rsidR="00E6292D">
        <w:t xml:space="preserve">Part II in </w:t>
      </w:r>
      <w:r w:rsidR="004637EA">
        <w:t>Resolutions Handbook)</w:t>
      </w:r>
    </w:p>
    <w:p w14:paraId="353DDFD2" w14:textId="1E5D3831" w:rsidR="0088494D" w:rsidRDefault="0088494D" w:rsidP="0088494D">
      <w:pPr>
        <w:pStyle w:val="ListParagraph"/>
        <w:numPr>
          <w:ilvl w:val="0"/>
          <w:numId w:val="2"/>
        </w:numPr>
      </w:pPr>
      <w:r>
        <w:t>Resolution Writing and General Advice</w:t>
      </w:r>
      <w:r w:rsidR="004637EA">
        <w:t xml:space="preserve"> (</w:t>
      </w:r>
      <w:r w:rsidR="00E6292D">
        <w:t xml:space="preserve">Part III in </w:t>
      </w:r>
      <w:r w:rsidR="004637EA">
        <w:t>Resolutions Handbook)</w:t>
      </w:r>
    </w:p>
    <w:p w14:paraId="67E8432E" w14:textId="77777777" w:rsidR="0088494D" w:rsidRDefault="0088494D" w:rsidP="0088494D"/>
    <w:p w14:paraId="14F59E19" w14:textId="67A524A9" w:rsidR="0088494D" w:rsidRDefault="0088494D" w:rsidP="0088494D">
      <w:r>
        <w:t>New delegates are strongly encouraged to attend the New Delegate Orientation on Thursday morning prior to the first breakout session.</w:t>
      </w:r>
    </w:p>
    <w:p w14:paraId="43158810" w14:textId="2C11A3AF" w:rsidR="00D11AFB" w:rsidRDefault="00D11AFB">
      <w:r>
        <w:br w:type="page"/>
      </w:r>
    </w:p>
    <w:p w14:paraId="3BC12A32" w14:textId="51585F1D" w:rsidR="00D11AFB" w:rsidRDefault="00D11AFB" w:rsidP="00804E83">
      <w:pPr>
        <w:jc w:val="center"/>
      </w:pPr>
      <w:r>
        <w:lastRenderedPageBreak/>
        <w:t>CONSENT CALENDAR</w:t>
      </w:r>
    </w:p>
    <w:p w14:paraId="7C7C8DC9" w14:textId="77777777" w:rsidR="00D11AFB" w:rsidRDefault="00D11AFB" w:rsidP="0088494D"/>
    <w:p w14:paraId="4645C88E" w14:textId="34979E6A" w:rsidR="00D11AFB" w:rsidRDefault="00D11AFB" w:rsidP="0088494D">
      <w:r>
        <w:t>The resolutions that have been placed on the Consent Calendar 1) were bel</w:t>
      </w:r>
      <w:r w:rsidR="00804E83">
        <w:t>ieved to be noncontroversial, 2)</w:t>
      </w:r>
      <w:r>
        <w:t xml:space="preserve"> do not potentia</w:t>
      </w:r>
      <w:r w:rsidR="00804E83">
        <w:t>lly reverse a previous position,</w:t>
      </w:r>
      <w:r>
        <w:t xml:space="preserve"> and 3) do not compete with anot</w:t>
      </w:r>
      <w:r w:rsidR="00804E83">
        <w:t>her proposed resolution. Resolut</w:t>
      </w:r>
      <w:r>
        <w:t xml:space="preserve">ions that meet these </w:t>
      </w:r>
      <w:r w:rsidR="00804E83">
        <w:t xml:space="preserve">criteria and any subsequent clarifying amendments have been included on the Consent Calendar. To remove a resolution from the Consent Calendar, please see the Consent Calendar section of the </w:t>
      </w:r>
      <w:r w:rsidR="00804E83" w:rsidRPr="00804E83">
        <w:rPr>
          <w:i/>
        </w:rPr>
        <w:t>Resolutions Procedures for the Plenary Session</w:t>
      </w:r>
      <w:r w:rsidR="00804E83">
        <w:t>.</w:t>
      </w:r>
    </w:p>
    <w:p w14:paraId="127BDB45" w14:textId="77777777" w:rsidR="00804E83" w:rsidRDefault="00804E83" w:rsidP="0088494D"/>
    <w:p w14:paraId="37A512C3" w14:textId="3509307F" w:rsidR="00804E83" w:rsidRDefault="00804E83" w:rsidP="0088494D">
      <w:r>
        <w:t>Consent Calendar resolutions and amendments are marked with an *.</w:t>
      </w:r>
    </w:p>
    <w:p w14:paraId="4B486C25" w14:textId="187E67C6" w:rsidR="003168A5" w:rsidRDefault="003168A5" w:rsidP="0088494D">
      <w:r>
        <w:t>Resolutions</w:t>
      </w:r>
      <w:r w:rsidR="005062B3">
        <w:t xml:space="preserve"> and amendments submitted on Thursday</w:t>
      </w:r>
      <w:r>
        <w:t xml:space="preserve"> are marked with a +.</w:t>
      </w:r>
    </w:p>
    <w:p w14:paraId="7C175785" w14:textId="28DC555A" w:rsidR="003168A5" w:rsidRDefault="003168A5" w:rsidP="0088494D">
      <w:r>
        <w:t>Resolutions</w:t>
      </w:r>
      <w:r w:rsidR="005062B3">
        <w:t xml:space="preserve"> and amendments submitted on Friday</w:t>
      </w:r>
      <w:r>
        <w:t xml:space="preserve"> are marked with a #.</w:t>
      </w:r>
    </w:p>
    <w:p w14:paraId="60D5EFA9" w14:textId="77777777" w:rsidR="003168A5" w:rsidRDefault="003168A5" w:rsidP="0088494D"/>
    <w:p w14:paraId="5278B6F3" w14:textId="2697C612" w:rsidR="00BB0A7A" w:rsidRDefault="00BB0A7A" w:rsidP="00BB0A7A"/>
    <w:p w14:paraId="7C0F7585" w14:textId="1DDB8704" w:rsidR="00BB0A7A" w:rsidRDefault="00BB0A7A" w:rsidP="00BB0A7A"/>
    <w:p w14:paraId="781C6912" w14:textId="0ABAB20F" w:rsidR="00BB0A7A" w:rsidRDefault="00BB0A7A" w:rsidP="00BB0A7A">
      <w:r>
        <w:t>*1.02</w:t>
      </w:r>
      <w:r>
        <w:tab/>
        <w:t>F18 Adopt the Guided Pathways Glossary</w:t>
      </w:r>
      <w:r w:rsidR="008F0FC3">
        <w:t xml:space="preserve"> of Terms</w:t>
      </w:r>
      <w:r w:rsidR="00376C0A">
        <w:br/>
      </w:r>
      <w:r w:rsidR="00376C0A" w:rsidRPr="00376C0A">
        <w:t>*4.01</w:t>
      </w:r>
      <w:r w:rsidR="00376C0A" w:rsidRPr="00376C0A">
        <w:tab/>
        <w:t>F18 ASSIST Oversight and Implementation</w:t>
      </w:r>
    </w:p>
    <w:p w14:paraId="64139AA5" w14:textId="6623589F" w:rsidR="00BB0A7A" w:rsidRDefault="00BB0A7A" w:rsidP="00BB0A7A">
      <w:r>
        <w:t>*5.01</w:t>
      </w:r>
      <w:r>
        <w:tab/>
        <w:t>F18 Metrics and Coding Cleanup</w:t>
      </w:r>
      <w:r w:rsidR="008F0FC3">
        <w:br/>
      </w:r>
      <w:r w:rsidR="008F0FC3" w:rsidRPr="008F0FC3">
        <w:t>*5.02</w:t>
      </w:r>
      <w:r w:rsidR="008F0FC3" w:rsidRPr="008F0FC3">
        <w:tab/>
        <w:t>F18 Identify and Report Costs of AB 705 (Irwin, 2017)</w:t>
      </w:r>
      <w:r w:rsidR="001D2BC9">
        <w:br/>
      </w:r>
      <w:r w:rsidR="001D2BC9" w:rsidRPr="001D2BC9">
        <w:t>*5.03</w:t>
      </w:r>
      <w:r w:rsidR="001D2BC9" w:rsidRPr="001D2BC9">
        <w:tab/>
        <w:t>F18 Develop Resources with Guidance Relevant to the Student Centered Funding Formula</w:t>
      </w:r>
    </w:p>
    <w:p w14:paraId="03171D84" w14:textId="4ED27494" w:rsidR="00BB0A7A" w:rsidRDefault="00BB0A7A" w:rsidP="00BB0A7A">
      <w:r>
        <w:t>*7.01</w:t>
      </w:r>
      <w:r>
        <w:tab/>
        <w:t>F18 Redefine the Faculty Obligation Number</w:t>
      </w:r>
      <w:r w:rsidR="00C8769F">
        <w:t xml:space="preserve"> to Include Noncredit Faculty</w:t>
      </w:r>
    </w:p>
    <w:p w14:paraId="7279A238" w14:textId="6B798682" w:rsidR="00BB0A7A" w:rsidRDefault="00BB0A7A" w:rsidP="00BB0A7A">
      <w:r>
        <w:t>*15.01</w:t>
      </w:r>
      <w:r>
        <w:tab/>
        <w:t>F18 Support for U</w:t>
      </w:r>
      <w:r w:rsidR="003A1D59">
        <w:t xml:space="preserve">niversity of </w:t>
      </w:r>
      <w:r>
        <w:t>C</w:t>
      </w:r>
      <w:r w:rsidR="003A1D59">
        <w:t>alifornia</w:t>
      </w:r>
      <w:r>
        <w:t xml:space="preserve"> Associate Degrees for Tra</w:t>
      </w:r>
      <w:r w:rsidR="00DE1206">
        <w:t>nsfer in Physics and Chemistry</w:t>
      </w:r>
    </w:p>
    <w:p w14:paraId="0C0164B2" w14:textId="3B0B5F62" w:rsidR="00BB0A7A" w:rsidRDefault="00BB0A7A" w:rsidP="00BB0A7A">
      <w:r>
        <w:t>*17.02</w:t>
      </w:r>
      <w:r>
        <w:tab/>
        <w:t xml:space="preserve">F18 Establish Local Open </w:t>
      </w:r>
      <w:r w:rsidR="00DE1206">
        <w:t>Educational Resources Liaisons</w:t>
      </w:r>
    </w:p>
    <w:p w14:paraId="0CAD0161" w14:textId="10FC2C04" w:rsidR="00DD22D0" w:rsidRPr="00D97724" w:rsidRDefault="00BB0A7A" w:rsidP="00BB0A7A">
      <w:r>
        <w:t>*19.01</w:t>
      </w:r>
      <w:r>
        <w:tab/>
        <w:t>F18 Encourage Dial</w:t>
      </w:r>
      <w:r w:rsidR="00DE1206">
        <w:t>og about Equivalency Practices</w:t>
      </w:r>
      <w:r w:rsidR="007943E5">
        <w:br/>
      </w:r>
      <w:r w:rsidR="00042DDE">
        <w:t xml:space="preserve">*19.01.01 </w:t>
      </w:r>
      <w:r w:rsidR="008F0FC3">
        <w:t xml:space="preserve">F18 </w:t>
      </w:r>
      <w:r w:rsidR="000809E1" w:rsidRPr="000809E1">
        <w:t>Amend Resolution 19.01</w:t>
      </w:r>
    </w:p>
    <w:p w14:paraId="5A68C7CD" w14:textId="77777777" w:rsidR="00600641" w:rsidRPr="00C403F1" w:rsidRDefault="00600641" w:rsidP="00600641">
      <w:pPr>
        <w:pStyle w:val="Heading2ResolutionTitle"/>
      </w:pPr>
    </w:p>
    <w:p w14:paraId="2B2C6767" w14:textId="7EC91440" w:rsidR="000F7012" w:rsidRDefault="000F7012">
      <w:r>
        <w:br w:type="page"/>
      </w:r>
    </w:p>
    <w:p w14:paraId="7FFCB236" w14:textId="01ABE0D9" w:rsidR="0073073B" w:rsidRPr="001D2BC9" w:rsidRDefault="001D2BC9" w:rsidP="001D2BC9">
      <w:pPr>
        <w:jc w:val="center"/>
        <w:rPr>
          <w:b/>
          <w:sz w:val="28"/>
          <w:szCs w:val="28"/>
        </w:rPr>
      </w:pPr>
      <w:r>
        <w:rPr>
          <w:b/>
          <w:sz w:val="28"/>
          <w:szCs w:val="28"/>
        </w:rPr>
        <w:lastRenderedPageBreak/>
        <w:t>TABLE OF CONTENTS</w:t>
      </w:r>
    </w:p>
    <w:p w14:paraId="22DEDA7A" w14:textId="77777777" w:rsidR="00AD1E61" w:rsidRDefault="00C54E2D">
      <w:pPr>
        <w:pStyle w:val="TOC1"/>
        <w:tabs>
          <w:tab w:val="left" w:pos="720"/>
          <w:tab w:val="right" w:leader="dot" w:pos="8630"/>
        </w:tabs>
        <w:rPr>
          <w:rFonts w:asciiTheme="minorHAnsi" w:eastAsiaTheme="minorEastAsia" w:hAnsiTheme="minorHAnsi"/>
          <w:b w:val="0"/>
          <w:bCs w:val="0"/>
          <w:noProof/>
          <w:sz w:val="22"/>
          <w:szCs w:val="22"/>
        </w:rPr>
      </w:pPr>
      <w:r>
        <w:rPr>
          <w:bCs w:val="0"/>
          <w:szCs w:val="22"/>
        </w:rPr>
        <w:fldChar w:fldCharType="begin"/>
      </w:r>
      <w:r>
        <w:rPr>
          <w:bCs w:val="0"/>
          <w:szCs w:val="22"/>
        </w:rPr>
        <w:instrText xml:space="preserve"> TOC \o "1-2" \h \z \u </w:instrText>
      </w:r>
      <w:r>
        <w:rPr>
          <w:bCs w:val="0"/>
          <w:szCs w:val="22"/>
        </w:rPr>
        <w:fldChar w:fldCharType="separate"/>
      </w:r>
      <w:hyperlink w:anchor="_Toc527470767" w:history="1">
        <w:r w:rsidR="00AD1E61" w:rsidRPr="00915420">
          <w:rPr>
            <w:rStyle w:val="Hyperlink"/>
            <w:noProof/>
          </w:rPr>
          <w:t>1.0</w:t>
        </w:r>
        <w:r w:rsidR="00AD1E61">
          <w:rPr>
            <w:rFonts w:asciiTheme="minorHAnsi" w:eastAsiaTheme="minorEastAsia" w:hAnsiTheme="minorHAnsi"/>
            <w:b w:val="0"/>
            <w:bCs w:val="0"/>
            <w:noProof/>
            <w:sz w:val="22"/>
            <w:szCs w:val="22"/>
          </w:rPr>
          <w:tab/>
        </w:r>
        <w:r w:rsidR="00AD1E61" w:rsidRPr="00915420">
          <w:rPr>
            <w:rStyle w:val="Hyperlink"/>
            <w:noProof/>
          </w:rPr>
          <w:t>ACADEMIC SENATE</w:t>
        </w:r>
        <w:r w:rsidR="00AD1E61">
          <w:rPr>
            <w:noProof/>
            <w:webHidden/>
          </w:rPr>
          <w:tab/>
        </w:r>
        <w:r w:rsidR="00AD1E61">
          <w:rPr>
            <w:noProof/>
            <w:webHidden/>
          </w:rPr>
          <w:fldChar w:fldCharType="begin"/>
        </w:r>
        <w:r w:rsidR="00AD1E61">
          <w:rPr>
            <w:noProof/>
            <w:webHidden/>
          </w:rPr>
          <w:instrText xml:space="preserve"> PAGEREF _Toc527470767 \h </w:instrText>
        </w:r>
        <w:r w:rsidR="00AD1E61">
          <w:rPr>
            <w:noProof/>
            <w:webHidden/>
          </w:rPr>
        </w:r>
        <w:r w:rsidR="00AD1E61">
          <w:rPr>
            <w:noProof/>
            <w:webHidden/>
          </w:rPr>
          <w:fldChar w:fldCharType="separate"/>
        </w:r>
        <w:r w:rsidR="00AD1E61">
          <w:rPr>
            <w:noProof/>
            <w:webHidden/>
          </w:rPr>
          <w:t>5</w:t>
        </w:r>
        <w:r w:rsidR="00AD1E61">
          <w:rPr>
            <w:noProof/>
            <w:webHidden/>
          </w:rPr>
          <w:fldChar w:fldCharType="end"/>
        </w:r>
      </w:hyperlink>
    </w:p>
    <w:p w14:paraId="5A7044DF" w14:textId="77777777" w:rsidR="00AD1E61" w:rsidRDefault="00042DDE">
      <w:pPr>
        <w:pStyle w:val="TOC2"/>
        <w:tabs>
          <w:tab w:val="left" w:pos="960"/>
          <w:tab w:val="right" w:leader="dot" w:pos="8630"/>
        </w:tabs>
        <w:rPr>
          <w:rFonts w:asciiTheme="minorHAnsi" w:eastAsiaTheme="minorEastAsia" w:hAnsiTheme="minorHAnsi"/>
          <w:bCs w:val="0"/>
          <w:noProof/>
          <w:sz w:val="22"/>
        </w:rPr>
      </w:pPr>
      <w:hyperlink w:anchor="_Toc527470768" w:history="1">
        <w:r w:rsidR="00AD1E61" w:rsidRPr="00915420">
          <w:rPr>
            <w:rStyle w:val="Hyperlink"/>
            <w:noProof/>
          </w:rPr>
          <w:t>1.01</w:t>
        </w:r>
        <w:r w:rsidR="00AD1E61">
          <w:rPr>
            <w:rFonts w:asciiTheme="minorHAnsi" w:eastAsiaTheme="minorEastAsia" w:hAnsiTheme="minorHAnsi"/>
            <w:bCs w:val="0"/>
            <w:noProof/>
            <w:sz w:val="22"/>
          </w:rPr>
          <w:tab/>
        </w:r>
        <w:r w:rsidR="00AD1E61" w:rsidRPr="00915420">
          <w:rPr>
            <w:rStyle w:val="Hyperlink"/>
            <w:noProof/>
          </w:rPr>
          <w:t>F18 Academic Senate for the California Online Community College</w:t>
        </w:r>
        <w:r w:rsidR="00AD1E61">
          <w:rPr>
            <w:noProof/>
            <w:webHidden/>
          </w:rPr>
          <w:tab/>
        </w:r>
        <w:r w:rsidR="00AD1E61">
          <w:rPr>
            <w:noProof/>
            <w:webHidden/>
          </w:rPr>
          <w:fldChar w:fldCharType="begin"/>
        </w:r>
        <w:r w:rsidR="00AD1E61">
          <w:rPr>
            <w:noProof/>
            <w:webHidden/>
          </w:rPr>
          <w:instrText xml:space="preserve"> PAGEREF _Toc527470768 \h </w:instrText>
        </w:r>
        <w:r w:rsidR="00AD1E61">
          <w:rPr>
            <w:noProof/>
            <w:webHidden/>
          </w:rPr>
        </w:r>
        <w:r w:rsidR="00AD1E61">
          <w:rPr>
            <w:noProof/>
            <w:webHidden/>
          </w:rPr>
          <w:fldChar w:fldCharType="separate"/>
        </w:r>
        <w:r w:rsidR="00AD1E61">
          <w:rPr>
            <w:noProof/>
            <w:webHidden/>
          </w:rPr>
          <w:t>5</w:t>
        </w:r>
        <w:r w:rsidR="00AD1E61">
          <w:rPr>
            <w:noProof/>
            <w:webHidden/>
          </w:rPr>
          <w:fldChar w:fldCharType="end"/>
        </w:r>
      </w:hyperlink>
    </w:p>
    <w:p w14:paraId="200F14F3" w14:textId="77777777" w:rsidR="00AD1E61" w:rsidRDefault="00042DDE">
      <w:pPr>
        <w:pStyle w:val="TOC2"/>
        <w:tabs>
          <w:tab w:val="left" w:pos="1200"/>
          <w:tab w:val="right" w:leader="dot" w:pos="8630"/>
        </w:tabs>
        <w:rPr>
          <w:rFonts w:asciiTheme="minorHAnsi" w:eastAsiaTheme="minorEastAsia" w:hAnsiTheme="minorHAnsi"/>
          <w:bCs w:val="0"/>
          <w:noProof/>
          <w:sz w:val="22"/>
        </w:rPr>
      </w:pPr>
      <w:hyperlink w:anchor="_Toc527470769" w:history="1">
        <w:r w:rsidR="00AD1E61" w:rsidRPr="00915420">
          <w:rPr>
            <w:rStyle w:val="Hyperlink"/>
            <w:noProof/>
          </w:rPr>
          <w:t>*1.02</w:t>
        </w:r>
        <w:r w:rsidR="00AD1E61">
          <w:rPr>
            <w:rFonts w:asciiTheme="minorHAnsi" w:eastAsiaTheme="minorEastAsia" w:hAnsiTheme="minorHAnsi"/>
            <w:bCs w:val="0"/>
            <w:noProof/>
            <w:sz w:val="22"/>
          </w:rPr>
          <w:tab/>
        </w:r>
        <w:r w:rsidR="00AD1E61" w:rsidRPr="00915420">
          <w:rPr>
            <w:rStyle w:val="Hyperlink"/>
            <w:noProof/>
          </w:rPr>
          <w:t>F18 Adopt the Guided Pathways Glossary of Terms</w:t>
        </w:r>
        <w:r w:rsidR="00AD1E61">
          <w:rPr>
            <w:noProof/>
            <w:webHidden/>
          </w:rPr>
          <w:tab/>
        </w:r>
        <w:r w:rsidR="00AD1E61">
          <w:rPr>
            <w:noProof/>
            <w:webHidden/>
          </w:rPr>
          <w:fldChar w:fldCharType="begin"/>
        </w:r>
        <w:r w:rsidR="00AD1E61">
          <w:rPr>
            <w:noProof/>
            <w:webHidden/>
          </w:rPr>
          <w:instrText xml:space="preserve"> PAGEREF _Toc527470769 \h </w:instrText>
        </w:r>
        <w:r w:rsidR="00AD1E61">
          <w:rPr>
            <w:noProof/>
            <w:webHidden/>
          </w:rPr>
        </w:r>
        <w:r w:rsidR="00AD1E61">
          <w:rPr>
            <w:noProof/>
            <w:webHidden/>
          </w:rPr>
          <w:fldChar w:fldCharType="separate"/>
        </w:r>
        <w:r w:rsidR="00AD1E61">
          <w:rPr>
            <w:noProof/>
            <w:webHidden/>
          </w:rPr>
          <w:t>5</w:t>
        </w:r>
        <w:r w:rsidR="00AD1E61">
          <w:rPr>
            <w:noProof/>
            <w:webHidden/>
          </w:rPr>
          <w:fldChar w:fldCharType="end"/>
        </w:r>
      </w:hyperlink>
    </w:p>
    <w:p w14:paraId="7DA3845E" w14:textId="77777777" w:rsidR="00AD1E61" w:rsidRDefault="00042DDE">
      <w:pPr>
        <w:pStyle w:val="TOC1"/>
        <w:tabs>
          <w:tab w:val="left" w:pos="720"/>
          <w:tab w:val="right" w:leader="dot" w:pos="8630"/>
        </w:tabs>
        <w:rPr>
          <w:rFonts w:asciiTheme="minorHAnsi" w:eastAsiaTheme="minorEastAsia" w:hAnsiTheme="minorHAnsi"/>
          <w:b w:val="0"/>
          <w:bCs w:val="0"/>
          <w:noProof/>
          <w:sz w:val="22"/>
          <w:szCs w:val="22"/>
        </w:rPr>
      </w:pPr>
      <w:hyperlink w:anchor="_Toc527470770" w:history="1">
        <w:r w:rsidR="00AD1E61" w:rsidRPr="00915420">
          <w:rPr>
            <w:rStyle w:val="Hyperlink"/>
            <w:noProof/>
          </w:rPr>
          <w:t>4.0</w:t>
        </w:r>
        <w:r w:rsidR="00AD1E61">
          <w:rPr>
            <w:rFonts w:asciiTheme="minorHAnsi" w:eastAsiaTheme="minorEastAsia" w:hAnsiTheme="minorHAnsi"/>
            <w:b w:val="0"/>
            <w:bCs w:val="0"/>
            <w:noProof/>
            <w:sz w:val="22"/>
            <w:szCs w:val="22"/>
          </w:rPr>
          <w:tab/>
        </w:r>
        <w:r w:rsidR="00AD1E61" w:rsidRPr="00915420">
          <w:rPr>
            <w:rStyle w:val="Hyperlink"/>
            <w:noProof/>
          </w:rPr>
          <w:t>ARTICULATION AND TRANSFER</w:t>
        </w:r>
        <w:r w:rsidR="00AD1E61">
          <w:rPr>
            <w:noProof/>
            <w:webHidden/>
          </w:rPr>
          <w:tab/>
        </w:r>
        <w:r w:rsidR="00AD1E61">
          <w:rPr>
            <w:noProof/>
            <w:webHidden/>
          </w:rPr>
          <w:fldChar w:fldCharType="begin"/>
        </w:r>
        <w:r w:rsidR="00AD1E61">
          <w:rPr>
            <w:noProof/>
            <w:webHidden/>
          </w:rPr>
          <w:instrText xml:space="preserve"> PAGEREF _Toc527470770 \h </w:instrText>
        </w:r>
        <w:r w:rsidR="00AD1E61">
          <w:rPr>
            <w:noProof/>
            <w:webHidden/>
          </w:rPr>
        </w:r>
        <w:r w:rsidR="00AD1E61">
          <w:rPr>
            <w:noProof/>
            <w:webHidden/>
          </w:rPr>
          <w:fldChar w:fldCharType="separate"/>
        </w:r>
        <w:r w:rsidR="00AD1E61">
          <w:rPr>
            <w:noProof/>
            <w:webHidden/>
          </w:rPr>
          <w:t>6</w:t>
        </w:r>
        <w:r w:rsidR="00AD1E61">
          <w:rPr>
            <w:noProof/>
            <w:webHidden/>
          </w:rPr>
          <w:fldChar w:fldCharType="end"/>
        </w:r>
      </w:hyperlink>
    </w:p>
    <w:p w14:paraId="0519FF0A" w14:textId="77777777" w:rsidR="00AD1E61" w:rsidRDefault="00042DDE">
      <w:pPr>
        <w:pStyle w:val="TOC2"/>
        <w:tabs>
          <w:tab w:val="left" w:pos="1200"/>
          <w:tab w:val="right" w:leader="dot" w:pos="8630"/>
        </w:tabs>
        <w:rPr>
          <w:rFonts w:asciiTheme="minorHAnsi" w:eastAsiaTheme="minorEastAsia" w:hAnsiTheme="minorHAnsi"/>
          <w:bCs w:val="0"/>
          <w:noProof/>
          <w:sz w:val="22"/>
        </w:rPr>
      </w:pPr>
      <w:hyperlink w:anchor="_Toc527470771" w:history="1">
        <w:r w:rsidR="00AD1E61" w:rsidRPr="00915420">
          <w:rPr>
            <w:rStyle w:val="Hyperlink"/>
            <w:rFonts w:eastAsia="Times New Roman"/>
            <w:noProof/>
          </w:rPr>
          <w:t>*4.01</w:t>
        </w:r>
        <w:r w:rsidR="00AD1E61">
          <w:rPr>
            <w:rFonts w:asciiTheme="minorHAnsi" w:eastAsiaTheme="minorEastAsia" w:hAnsiTheme="minorHAnsi"/>
            <w:bCs w:val="0"/>
            <w:noProof/>
            <w:sz w:val="22"/>
          </w:rPr>
          <w:tab/>
        </w:r>
        <w:r w:rsidR="00AD1E61" w:rsidRPr="00915420">
          <w:rPr>
            <w:rStyle w:val="Hyperlink"/>
            <w:rFonts w:eastAsia="Times New Roman"/>
            <w:noProof/>
          </w:rPr>
          <w:t xml:space="preserve">F18 </w:t>
        </w:r>
        <w:r w:rsidR="00AD1E61" w:rsidRPr="00915420">
          <w:rPr>
            <w:rStyle w:val="Hyperlink"/>
            <w:noProof/>
          </w:rPr>
          <w:t>ASSIST Oversight and Implementation</w:t>
        </w:r>
        <w:r w:rsidR="00AD1E61">
          <w:rPr>
            <w:noProof/>
            <w:webHidden/>
          </w:rPr>
          <w:tab/>
        </w:r>
        <w:r w:rsidR="00AD1E61">
          <w:rPr>
            <w:noProof/>
            <w:webHidden/>
          </w:rPr>
          <w:fldChar w:fldCharType="begin"/>
        </w:r>
        <w:r w:rsidR="00AD1E61">
          <w:rPr>
            <w:noProof/>
            <w:webHidden/>
          </w:rPr>
          <w:instrText xml:space="preserve"> PAGEREF _Toc527470771 \h </w:instrText>
        </w:r>
        <w:r w:rsidR="00AD1E61">
          <w:rPr>
            <w:noProof/>
            <w:webHidden/>
          </w:rPr>
        </w:r>
        <w:r w:rsidR="00AD1E61">
          <w:rPr>
            <w:noProof/>
            <w:webHidden/>
          </w:rPr>
          <w:fldChar w:fldCharType="separate"/>
        </w:r>
        <w:r w:rsidR="00AD1E61">
          <w:rPr>
            <w:noProof/>
            <w:webHidden/>
          </w:rPr>
          <w:t>6</w:t>
        </w:r>
        <w:r w:rsidR="00AD1E61">
          <w:rPr>
            <w:noProof/>
            <w:webHidden/>
          </w:rPr>
          <w:fldChar w:fldCharType="end"/>
        </w:r>
      </w:hyperlink>
    </w:p>
    <w:p w14:paraId="5159E3E5" w14:textId="77777777" w:rsidR="00AD1E61" w:rsidRDefault="00042DDE">
      <w:pPr>
        <w:pStyle w:val="TOC1"/>
        <w:tabs>
          <w:tab w:val="left" w:pos="720"/>
          <w:tab w:val="right" w:leader="dot" w:pos="8630"/>
        </w:tabs>
        <w:rPr>
          <w:rFonts w:asciiTheme="minorHAnsi" w:eastAsiaTheme="minorEastAsia" w:hAnsiTheme="minorHAnsi"/>
          <w:b w:val="0"/>
          <w:bCs w:val="0"/>
          <w:noProof/>
          <w:sz w:val="22"/>
          <w:szCs w:val="22"/>
        </w:rPr>
      </w:pPr>
      <w:hyperlink w:anchor="_Toc527470772" w:history="1">
        <w:r w:rsidR="00AD1E61" w:rsidRPr="00915420">
          <w:rPr>
            <w:rStyle w:val="Hyperlink"/>
            <w:noProof/>
          </w:rPr>
          <w:t>5.0</w:t>
        </w:r>
        <w:r w:rsidR="00AD1E61">
          <w:rPr>
            <w:rFonts w:asciiTheme="minorHAnsi" w:eastAsiaTheme="minorEastAsia" w:hAnsiTheme="minorHAnsi"/>
            <w:b w:val="0"/>
            <w:bCs w:val="0"/>
            <w:noProof/>
            <w:sz w:val="22"/>
            <w:szCs w:val="22"/>
          </w:rPr>
          <w:tab/>
        </w:r>
        <w:r w:rsidR="00AD1E61" w:rsidRPr="00915420">
          <w:rPr>
            <w:rStyle w:val="Hyperlink"/>
            <w:noProof/>
          </w:rPr>
          <w:t>BUDGET AND FINANCE</w:t>
        </w:r>
        <w:r w:rsidR="00AD1E61">
          <w:rPr>
            <w:noProof/>
            <w:webHidden/>
          </w:rPr>
          <w:tab/>
        </w:r>
        <w:r w:rsidR="00AD1E61">
          <w:rPr>
            <w:noProof/>
            <w:webHidden/>
          </w:rPr>
          <w:fldChar w:fldCharType="begin"/>
        </w:r>
        <w:r w:rsidR="00AD1E61">
          <w:rPr>
            <w:noProof/>
            <w:webHidden/>
          </w:rPr>
          <w:instrText xml:space="preserve"> PAGEREF _Toc527470772 \h </w:instrText>
        </w:r>
        <w:r w:rsidR="00AD1E61">
          <w:rPr>
            <w:noProof/>
            <w:webHidden/>
          </w:rPr>
        </w:r>
        <w:r w:rsidR="00AD1E61">
          <w:rPr>
            <w:noProof/>
            <w:webHidden/>
          </w:rPr>
          <w:fldChar w:fldCharType="separate"/>
        </w:r>
        <w:r w:rsidR="00AD1E61">
          <w:rPr>
            <w:noProof/>
            <w:webHidden/>
          </w:rPr>
          <w:t>7</w:t>
        </w:r>
        <w:r w:rsidR="00AD1E61">
          <w:rPr>
            <w:noProof/>
            <w:webHidden/>
          </w:rPr>
          <w:fldChar w:fldCharType="end"/>
        </w:r>
      </w:hyperlink>
    </w:p>
    <w:p w14:paraId="0088AA0D" w14:textId="77777777" w:rsidR="00AD1E61" w:rsidRDefault="00042DDE">
      <w:pPr>
        <w:pStyle w:val="TOC2"/>
        <w:tabs>
          <w:tab w:val="left" w:pos="1200"/>
          <w:tab w:val="right" w:leader="dot" w:pos="8630"/>
        </w:tabs>
        <w:rPr>
          <w:rFonts w:asciiTheme="minorHAnsi" w:eastAsiaTheme="minorEastAsia" w:hAnsiTheme="minorHAnsi"/>
          <w:bCs w:val="0"/>
          <w:noProof/>
          <w:sz w:val="22"/>
        </w:rPr>
      </w:pPr>
      <w:hyperlink w:anchor="_Toc527470773" w:history="1">
        <w:r w:rsidR="00AD1E61" w:rsidRPr="00915420">
          <w:rPr>
            <w:rStyle w:val="Hyperlink"/>
            <w:noProof/>
          </w:rPr>
          <w:t>*5.01</w:t>
        </w:r>
        <w:r w:rsidR="00AD1E61">
          <w:rPr>
            <w:rFonts w:asciiTheme="minorHAnsi" w:eastAsiaTheme="minorEastAsia" w:hAnsiTheme="minorHAnsi"/>
            <w:bCs w:val="0"/>
            <w:noProof/>
            <w:sz w:val="22"/>
          </w:rPr>
          <w:tab/>
        </w:r>
        <w:r w:rsidR="00AD1E61" w:rsidRPr="00915420">
          <w:rPr>
            <w:rStyle w:val="Hyperlink"/>
            <w:noProof/>
          </w:rPr>
          <w:t>F18 Metrics and Coding Cleanup</w:t>
        </w:r>
        <w:r w:rsidR="00AD1E61">
          <w:rPr>
            <w:noProof/>
            <w:webHidden/>
          </w:rPr>
          <w:tab/>
        </w:r>
        <w:r w:rsidR="00AD1E61">
          <w:rPr>
            <w:noProof/>
            <w:webHidden/>
          </w:rPr>
          <w:fldChar w:fldCharType="begin"/>
        </w:r>
        <w:r w:rsidR="00AD1E61">
          <w:rPr>
            <w:noProof/>
            <w:webHidden/>
          </w:rPr>
          <w:instrText xml:space="preserve"> PAGEREF _Toc527470773 \h </w:instrText>
        </w:r>
        <w:r w:rsidR="00AD1E61">
          <w:rPr>
            <w:noProof/>
            <w:webHidden/>
          </w:rPr>
        </w:r>
        <w:r w:rsidR="00AD1E61">
          <w:rPr>
            <w:noProof/>
            <w:webHidden/>
          </w:rPr>
          <w:fldChar w:fldCharType="separate"/>
        </w:r>
        <w:r w:rsidR="00AD1E61">
          <w:rPr>
            <w:noProof/>
            <w:webHidden/>
          </w:rPr>
          <w:t>7</w:t>
        </w:r>
        <w:r w:rsidR="00AD1E61">
          <w:rPr>
            <w:noProof/>
            <w:webHidden/>
          </w:rPr>
          <w:fldChar w:fldCharType="end"/>
        </w:r>
      </w:hyperlink>
    </w:p>
    <w:p w14:paraId="15F070BE" w14:textId="77777777" w:rsidR="00AD1E61" w:rsidRDefault="00042DDE">
      <w:pPr>
        <w:pStyle w:val="TOC2"/>
        <w:tabs>
          <w:tab w:val="left" w:pos="1200"/>
          <w:tab w:val="right" w:leader="dot" w:pos="8630"/>
        </w:tabs>
        <w:rPr>
          <w:rFonts w:asciiTheme="minorHAnsi" w:eastAsiaTheme="minorEastAsia" w:hAnsiTheme="minorHAnsi"/>
          <w:bCs w:val="0"/>
          <w:noProof/>
          <w:sz w:val="22"/>
        </w:rPr>
      </w:pPr>
      <w:hyperlink w:anchor="_Toc527470774" w:history="1">
        <w:r w:rsidR="00AD1E61" w:rsidRPr="00915420">
          <w:rPr>
            <w:rStyle w:val="Hyperlink"/>
            <w:noProof/>
          </w:rPr>
          <w:t>*5.02</w:t>
        </w:r>
        <w:r w:rsidR="00AD1E61">
          <w:rPr>
            <w:rFonts w:asciiTheme="minorHAnsi" w:eastAsiaTheme="minorEastAsia" w:hAnsiTheme="minorHAnsi"/>
            <w:bCs w:val="0"/>
            <w:noProof/>
            <w:sz w:val="22"/>
          </w:rPr>
          <w:tab/>
        </w:r>
        <w:r w:rsidR="00AD1E61" w:rsidRPr="00915420">
          <w:rPr>
            <w:rStyle w:val="Hyperlink"/>
            <w:noProof/>
          </w:rPr>
          <w:t>F18 Identify and Report Costs of AB 705 (Irwin, 2017)</w:t>
        </w:r>
        <w:r w:rsidR="00AD1E61">
          <w:rPr>
            <w:noProof/>
            <w:webHidden/>
          </w:rPr>
          <w:tab/>
        </w:r>
        <w:r w:rsidR="00AD1E61">
          <w:rPr>
            <w:noProof/>
            <w:webHidden/>
          </w:rPr>
          <w:fldChar w:fldCharType="begin"/>
        </w:r>
        <w:r w:rsidR="00AD1E61">
          <w:rPr>
            <w:noProof/>
            <w:webHidden/>
          </w:rPr>
          <w:instrText xml:space="preserve"> PAGEREF _Toc527470774 \h </w:instrText>
        </w:r>
        <w:r w:rsidR="00AD1E61">
          <w:rPr>
            <w:noProof/>
            <w:webHidden/>
          </w:rPr>
        </w:r>
        <w:r w:rsidR="00AD1E61">
          <w:rPr>
            <w:noProof/>
            <w:webHidden/>
          </w:rPr>
          <w:fldChar w:fldCharType="separate"/>
        </w:r>
        <w:r w:rsidR="00AD1E61">
          <w:rPr>
            <w:noProof/>
            <w:webHidden/>
          </w:rPr>
          <w:t>8</w:t>
        </w:r>
        <w:r w:rsidR="00AD1E61">
          <w:rPr>
            <w:noProof/>
            <w:webHidden/>
          </w:rPr>
          <w:fldChar w:fldCharType="end"/>
        </w:r>
      </w:hyperlink>
    </w:p>
    <w:p w14:paraId="4421EF75" w14:textId="77777777" w:rsidR="00AD1E61" w:rsidRDefault="00042DDE">
      <w:pPr>
        <w:pStyle w:val="TOC2"/>
        <w:tabs>
          <w:tab w:val="left" w:pos="1200"/>
          <w:tab w:val="right" w:leader="dot" w:pos="8630"/>
        </w:tabs>
        <w:rPr>
          <w:rFonts w:asciiTheme="minorHAnsi" w:eastAsiaTheme="minorEastAsia" w:hAnsiTheme="minorHAnsi"/>
          <w:bCs w:val="0"/>
          <w:noProof/>
          <w:sz w:val="22"/>
        </w:rPr>
      </w:pPr>
      <w:hyperlink w:anchor="_Toc527470775" w:history="1">
        <w:r w:rsidR="00AD1E61" w:rsidRPr="00915420">
          <w:rPr>
            <w:rStyle w:val="Hyperlink"/>
            <w:noProof/>
          </w:rPr>
          <w:t>*5.03</w:t>
        </w:r>
        <w:r w:rsidR="00AD1E61">
          <w:rPr>
            <w:rFonts w:asciiTheme="minorHAnsi" w:eastAsiaTheme="minorEastAsia" w:hAnsiTheme="minorHAnsi"/>
            <w:bCs w:val="0"/>
            <w:noProof/>
            <w:sz w:val="22"/>
          </w:rPr>
          <w:tab/>
        </w:r>
        <w:r w:rsidR="00AD1E61" w:rsidRPr="00915420">
          <w:rPr>
            <w:rStyle w:val="Hyperlink"/>
            <w:noProof/>
          </w:rPr>
          <w:t>F18 Develop Resources with Guidance Relevant to the Student Centered Funding Formula</w:t>
        </w:r>
        <w:r w:rsidR="00AD1E61">
          <w:rPr>
            <w:noProof/>
            <w:webHidden/>
          </w:rPr>
          <w:tab/>
        </w:r>
        <w:r w:rsidR="00AD1E61">
          <w:rPr>
            <w:noProof/>
            <w:webHidden/>
          </w:rPr>
          <w:fldChar w:fldCharType="begin"/>
        </w:r>
        <w:r w:rsidR="00AD1E61">
          <w:rPr>
            <w:noProof/>
            <w:webHidden/>
          </w:rPr>
          <w:instrText xml:space="preserve"> PAGEREF _Toc527470775 \h </w:instrText>
        </w:r>
        <w:r w:rsidR="00AD1E61">
          <w:rPr>
            <w:noProof/>
            <w:webHidden/>
          </w:rPr>
        </w:r>
        <w:r w:rsidR="00AD1E61">
          <w:rPr>
            <w:noProof/>
            <w:webHidden/>
          </w:rPr>
          <w:fldChar w:fldCharType="separate"/>
        </w:r>
        <w:r w:rsidR="00AD1E61">
          <w:rPr>
            <w:noProof/>
            <w:webHidden/>
          </w:rPr>
          <w:t>8</w:t>
        </w:r>
        <w:r w:rsidR="00AD1E61">
          <w:rPr>
            <w:noProof/>
            <w:webHidden/>
          </w:rPr>
          <w:fldChar w:fldCharType="end"/>
        </w:r>
      </w:hyperlink>
    </w:p>
    <w:p w14:paraId="64EC36F4" w14:textId="77777777" w:rsidR="00AD1E61" w:rsidRDefault="00042DDE">
      <w:pPr>
        <w:pStyle w:val="TOC1"/>
        <w:tabs>
          <w:tab w:val="left" w:pos="720"/>
          <w:tab w:val="right" w:leader="dot" w:pos="8630"/>
        </w:tabs>
        <w:rPr>
          <w:rFonts w:asciiTheme="minorHAnsi" w:eastAsiaTheme="minorEastAsia" w:hAnsiTheme="minorHAnsi"/>
          <w:b w:val="0"/>
          <w:bCs w:val="0"/>
          <w:noProof/>
          <w:sz w:val="22"/>
          <w:szCs w:val="22"/>
        </w:rPr>
      </w:pPr>
      <w:hyperlink w:anchor="_Toc527470776" w:history="1">
        <w:r w:rsidR="00AD1E61" w:rsidRPr="00915420">
          <w:rPr>
            <w:rStyle w:val="Hyperlink"/>
            <w:noProof/>
          </w:rPr>
          <w:t>7.0</w:t>
        </w:r>
        <w:r w:rsidR="00AD1E61">
          <w:rPr>
            <w:rFonts w:asciiTheme="minorHAnsi" w:eastAsiaTheme="minorEastAsia" w:hAnsiTheme="minorHAnsi"/>
            <w:b w:val="0"/>
            <w:bCs w:val="0"/>
            <w:noProof/>
            <w:sz w:val="22"/>
            <w:szCs w:val="22"/>
          </w:rPr>
          <w:tab/>
        </w:r>
        <w:r w:rsidR="00AD1E61" w:rsidRPr="00915420">
          <w:rPr>
            <w:rStyle w:val="Hyperlink"/>
            <w:noProof/>
          </w:rPr>
          <w:t>CONSULTATION WITH THE CHANCELLOR’S OFFICE</w:t>
        </w:r>
        <w:r w:rsidR="00AD1E61">
          <w:rPr>
            <w:noProof/>
            <w:webHidden/>
          </w:rPr>
          <w:tab/>
        </w:r>
        <w:r w:rsidR="00AD1E61">
          <w:rPr>
            <w:noProof/>
            <w:webHidden/>
          </w:rPr>
          <w:fldChar w:fldCharType="begin"/>
        </w:r>
        <w:r w:rsidR="00AD1E61">
          <w:rPr>
            <w:noProof/>
            <w:webHidden/>
          </w:rPr>
          <w:instrText xml:space="preserve"> PAGEREF _Toc527470776 \h </w:instrText>
        </w:r>
        <w:r w:rsidR="00AD1E61">
          <w:rPr>
            <w:noProof/>
            <w:webHidden/>
          </w:rPr>
        </w:r>
        <w:r w:rsidR="00AD1E61">
          <w:rPr>
            <w:noProof/>
            <w:webHidden/>
          </w:rPr>
          <w:fldChar w:fldCharType="separate"/>
        </w:r>
        <w:r w:rsidR="00AD1E61">
          <w:rPr>
            <w:noProof/>
            <w:webHidden/>
          </w:rPr>
          <w:t>9</w:t>
        </w:r>
        <w:r w:rsidR="00AD1E61">
          <w:rPr>
            <w:noProof/>
            <w:webHidden/>
          </w:rPr>
          <w:fldChar w:fldCharType="end"/>
        </w:r>
      </w:hyperlink>
    </w:p>
    <w:p w14:paraId="55050FE6" w14:textId="77777777" w:rsidR="00AD1E61" w:rsidRDefault="00042DDE">
      <w:pPr>
        <w:pStyle w:val="TOC2"/>
        <w:tabs>
          <w:tab w:val="left" w:pos="1200"/>
          <w:tab w:val="right" w:leader="dot" w:pos="8630"/>
        </w:tabs>
        <w:rPr>
          <w:rFonts w:asciiTheme="minorHAnsi" w:eastAsiaTheme="minorEastAsia" w:hAnsiTheme="minorHAnsi"/>
          <w:bCs w:val="0"/>
          <w:noProof/>
          <w:sz w:val="22"/>
        </w:rPr>
      </w:pPr>
      <w:hyperlink w:anchor="_Toc527470777" w:history="1">
        <w:r w:rsidR="00AD1E61" w:rsidRPr="00915420">
          <w:rPr>
            <w:rStyle w:val="Hyperlink"/>
            <w:noProof/>
          </w:rPr>
          <w:t>*7.01</w:t>
        </w:r>
        <w:r w:rsidR="00AD1E61">
          <w:rPr>
            <w:rFonts w:asciiTheme="minorHAnsi" w:eastAsiaTheme="minorEastAsia" w:hAnsiTheme="minorHAnsi"/>
            <w:bCs w:val="0"/>
            <w:noProof/>
            <w:sz w:val="22"/>
          </w:rPr>
          <w:tab/>
        </w:r>
        <w:r w:rsidR="00AD1E61" w:rsidRPr="00915420">
          <w:rPr>
            <w:rStyle w:val="Hyperlink"/>
            <w:noProof/>
          </w:rPr>
          <w:t>F18 Redefine the Faculty Obligation Number to Include Noncredit Faculty</w:t>
        </w:r>
        <w:r w:rsidR="00AD1E61">
          <w:rPr>
            <w:noProof/>
            <w:webHidden/>
          </w:rPr>
          <w:tab/>
        </w:r>
        <w:r w:rsidR="00AD1E61">
          <w:rPr>
            <w:noProof/>
            <w:webHidden/>
          </w:rPr>
          <w:fldChar w:fldCharType="begin"/>
        </w:r>
        <w:r w:rsidR="00AD1E61">
          <w:rPr>
            <w:noProof/>
            <w:webHidden/>
          </w:rPr>
          <w:instrText xml:space="preserve"> PAGEREF _Toc527470777 \h </w:instrText>
        </w:r>
        <w:r w:rsidR="00AD1E61">
          <w:rPr>
            <w:noProof/>
            <w:webHidden/>
          </w:rPr>
        </w:r>
        <w:r w:rsidR="00AD1E61">
          <w:rPr>
            <w:noProof/>
            <w:webHidden/>
          </w:rPr>
          <w:fldChar w:fldCharType="separate"/>
        </w:r>
        <w:r w:rsidR="00AD1E61">
          <w:rPr>
            <w:noProof/>
            <w:webHidden/>
          </w:rPr>
          <w:t>9</w:t>
        </w:r>
        <w:r w:rsidR="00AD1E61">
          <w:rPr>
            <w:noProof/>
            <w:webHidden/>
          </w:rPr>
          <w:fldChar w:fldCharType="end"/>
        </w:r>
      </w:hyperlink>
    </w:p>
    <w:p w14:paraId="3E3FBB8D" w14:textId="77777777" w:rsidR="00AD1E61" w:rsidRDefault="00042DDE">
      <w:pPr>
        <w:pStyle w:val="TOC1"/>
        <w:tabs>
          <w:tab w:val="left" w:pos="720"/>
          <w:tab w:val="right" w:leader="dot" w:pos="8630"/>
        </w:tabs>
        <w:rPr>
          <w:rFonts w:asciiTheme="minorHAnsi" w:eastAsiaTheme="minorEastAsia" w:hAnsiTheme="minorHAnsi"/>
          <w:b w:val="0"/>
          <w:bCs w:val="0"/>
          <w:noProof/>
          <w:sz w:val="22"/>
          <w:szCs w:val="22"/>
        </w:rPr>
      </w:pPr>
      <w:hyperlink w:anchor="_Toc527470778" w:history="1">
        <w:r w:rsidR="00AD1E61" w:rsidRPr="00915420">
          <w:rPr>
            <w:rStyle w:val="Hyperlink"/>
            <w:noProof/>
          </w:rPr>
          <w:t>8.0</w:t>
        </w:r>
        <w:r w:rsidR="00AD1E61">
          <w:rPr>
            <w:rFonts w:asciiTheme="minorHAnsi" w:eastAsiaTheme="minorEastAsia" w:hAnsiTheme="minorHAnsi"/>
            <w:b w:val="0"/>
            <w:bCs w:val="0"/>
            <w:noProof/>
            <w:sz w:val="22"/>
            <w:szCs w:val="22"/>
          </w:rPr>
          <w:tab/>
        </w:r>
        <w:r w:rsidR="00AD1E61" w:rsidRPr="00915420">
          <w:rPr>
            <w:rStyle w:val="Hyperlink"/>
            <w:noProof/>
          </w:rPr>
          <w:t>COUNSELING</w:t>
        </w:r>
        <w:r w:rsidR="00AD1E61">
          <w:rPr>
            <w:noProof/>
            <w:webHidden/>
          </w:rPr>
          <w:tab/>
        </w:r>
        <w:r w:rsidR="00AD1E61">
          <w:rPr>
            <w:noProof/>
            <w:webHidden/>
          </w:rPr>
          <w:fldChar w:fldCharType="begin"/>
        </w:r>
        <w:r w:rsidR="00AD1E61">
          <w:rPr>
            <w:noProof/>
            <w:webHidden/>
          </w:rPr>
          <w:instrText xml:space="preserve"> PAGEREF _Toc527470778 \h </w:instrText>
        </w:r>
        <w:r w:rsidR="00AD1E61">
          <w:rPr>
            <w:noProof/>
            <w:webHidden/>
          </w:rPr>
        </w:r>
        <w:r w:rsidR="00AD1E61">
          <w:rPr>
            <w:noProof/>
            <w:webHidden/>
          </w:rPr>
          <w:fldChar w:fldCharType="separate"/>
        </w:r>
        <w:r w:rsidR="00AD1E61">
          <w:rPr>
            <w:noProof/>
            <w:webHidden/>
          </w:rPr>
          <w:t>10</w:t>
        </w:r>
        <w:r w:rsidR="00AD1E61">
          <w:rPr>
            <w:noProof/>
            <w:webHidden/>
          </w:rPr>
          <w:fldChar w:fldCharType="end"/>
        </w:r>
      </w:hyperlink>
    </w:p>
    <w:p w14:paraId="2E0AF7A0" w14:textId="77777777" w:rsidR="00AD1E61" w:rsidRDefault="00042DDE">
      <w:pPr>
        <w:pStyle w:val="TOC2"/>
        <w:tabs>
          <w:tab w:val="left" w:pos="960"/>
          <w:tab w:val="right" w:leader="dot" w:pos="8630"/>
        </w:tabs>
        <w:rPr>
          <w:rFonts w:asciiTheme="minorHAnsi" w:eastAsiaTheme="minorEastAsia" w:hAnsiTheme="minorHAnsi"/>
          <w:bCs w:val="0"/>
          <w:noProof/>
          <w:sz w:val="22"/>
        </w:rPr>
      </w:pPr>
      <w:hyperlink w:anchor="_Toc527470779" w:history="1">
        <w:r w:rsidR="00AD1E61" w:rsidRPr="00915420">
          <w:rPr>
            <w:rStyle w:val="Hyperlink"/>
            <w:noProof/>
          </w:rPr>
          <w:t>8.01</w:t>
        </w:r>
        <w:r w:rsidR="00AD1E61">
          <w:rPr>
            <w:rFonts w:asciiTheme="minorHAnsi" w:eastAsiaTheme="minorEastAsia" w:hAnsiTheme="minorHAnsi"/>
            <w:bCs w:val="0"/>
            <w:noProof/>
            <w:sz w:val="22"/>
          </w:rPr>
          <w:tab/>
        </w:r>
        <w:r w:rsidR="00AD1E61" w:rsidRPr="00915420">
          <w:rPr>
            <w:rStyle w:val="Hyperlink"/>
            <w:noProof/>
          </w:rPr>
          <w:t>F18 Using Multiple Measures in addition to High School Grade Point Average for Student Assessment and Placement Practices</w:t>
        </w:r>
        <w:r w:rsidR="00AD1E61">
          <w:rPr>
            <w:noProof/>
            <w:webHidden/>
          </w:rPr>
          <w:tab/>
        </w:r>
        <w:r w:rsidR="00AD1E61">
          <w:rPr>
            <w:noProof/>
            <w:webHidden/>
          </w:rPr>
          <w:fldChar w:fldCharType="begin"/>
        </w:r>
        <w:r w:rsidR="00AD1E61">
          <w:rPr>
            <w:noProof/>
            <w:webHidden/>
          </w:rPr>
          <w:instrText xml:space="preserve"> PAGEREF _Toc527470779 \h </w:instrText>
        </w:r>
        <w:r w:rsidR="00AD1E61">
          <w:rPr>
            <w:noProof/>
            <w:webHidden/>
          </w:rPr>
        </w:r>
        <w:r w:rsidR="00AD1E61">
          <w:rPr>
            <w:noProof/>
            <w:webHidden/>
          </w:rPr>
          <w:fldChar w:fldCharType="separate"/>
        </w:r>
        <w:r w:rsidR="00AD1E61">
          <w:rPr>
            <w:noProof/>
            <w:webHidden/>
          </w:rPr>
          <w:t>10</w:t>
        </w:r>
        <w:r w:rsidR="00AD1E61">
          <w:rPr>
            <w:noProof/>
            <w:webHidden/>
          </w:rPr>
          <w:fldChar w:fldCharType="end"/>
        </w:r>
      </w:hyperlink>
    </w:p>
    <w:p w14:paraId="75CA8213" w14:textId="77777777" w:rsidR="00AD1E61" w:rsidRDefault="00042DDE">
      <w:pPr>
        <w:pStyle w:val="TOC2"/>
        <w:tabs>
          <w:tab w:val="left" w:pos="1200"/>
          <w:tab w:val="right" w:leader="dot" w:pos="8630"/>
        </w:tabs>
        <w:rPr>
          <w:rFonts w:asciiTheme="minorHAnsi" w:eastAsiaTheme="minorEastAsia" w:hAnsiTheme="minorHAnsi"/>
          <w:bCs w:val="0"/>
          <w:noProof/>
          <w:sz w:val="22"/>
        </w:rPr>
      </w:pPr>
      <w:hyperlink w:anchor="_Toc527470780" w:history="1">
        <w:r w:rsidR="00AD1E61" w:rsidRPr="00915420">
          <w:rPr>
            <w:rStyle w:val="Hyperlink"/>
            <w:noProof/>
          </w:rPr>
          <w:t>8.01.01</w:t>
        </w:r>
        <w:r w:rsidR="00AD1E61">
          <w:rPr>
            <w:rFonts w:asciiTheme="minorHAnsi" w:eastAsiaTheme="minorEastAsia" w:hAnsiTheme="minorHAnsi"/>
            <w:bCs w:val="0"/>
            <w:noProof/>
            <w:sz w:val="22"/>
          </w:rPr>
          <w:tab/>
        </w:r>
        <w:r w:rsidR="00AD1E61" w:rsidRPr="00915420">
          <w:rPr>
            <w:rStyle w:val="Hyperlink"/>
            <w:noProof/>
          </w:rPr>
          <w:t>F18 Amend Resolution 8.01</w:t>
        </w:r>
        <w:r w:rsidR="00AD1E61">
          <w:rPr>
            <w:noProof/>
            <w:webHidden/>
          </w:rPr>
          <w:tab/>
        </w:r>
        <w:r w:rsidR="00AD1E61">
          <w:rPr>
            <w:noProof/>
            <w:webHidden/>
          </w:rPr>
          <w:fldChar w:fldCharType="begin"/>
        </w:r>
        <w:r w:rsidR="00AD1E61">
          <w:rPr>
            <w:noProof/>
            <w:webHidden/>
          </w:rPr>
          <w:instrText xml:space="preserve"> PAGEREF _Toc527470780 \h </w:instrText>
        </w:r>
        <w:r w:rsidR="00AD1E61">
          <w:rPr>
            <w:noProof/>
            <w:webHidden/>
          </w:rPr>
        </w:r>
        <w:r w:rsidR="00AD1E61">
          <w:rPr>
            <w:noProof/>
            <w:webHidden/>
          </w:rPr>
          <w:fldChar w:fldCharType="separate"/>
        </w:r>
        <w:r w:rsidR="00AD1E61">
          <w:rPr>
            <w:noProof/>
            <w:webHidden/>
          </w:rPr>
          <w:t>11</w:t>
        </w:r>
        <w:r w:rsidR="00AD1E61">
          <w:rPr>
            <w:noProof/>
            <w:webHidden/>
          </w:rPr>
          <w:fldChar w:fldCharType="end"/>
        </w:r>
      </w:hyperlink>
    </w:p>
    <w:p w14:paraId="74ED01A5" w14:textId="77777777" w:rsidR="00AD1E61" w:rsidRDefault="00042DDE">
      <w:pPr>
        <w:pStyle w:val="TOC2"/>
        <w:tabs>
          <w:tab w:val="left" w:pos="1200"/>
          <w:tab w:val="right" w:leader="dot" w:pos="8630"/>
        </w:tabs>
        <w:rPr>
          <w:rFonts w:asciiTheme="minorHAnsi" w:eastAsiaTheme="minorEastAsia" w:hAnsiTheme="minorHAnsi"/>
          <w:bCs w:val="0"/>
          <w:noProof/>
          <w:sz w:val="22"/>
        </w:rPr>
      </w:pPr>
      <w:hyperlink w:anchor="_Toc527470781" w:history="1">
        <w:r w:rsidR="00AD1E61" w:rsidRPr="00915420">
          <w:rPr>
            <w:rStyle w:val="Hyperlink"/>
            <w:noProof/>
          </w:rPr>
          <w:t>8.01.02</w:t>
        </w:r>
        <w:r w:rsidR="00AD1E61">
          <w:rPr>
            <w:rFonts w:asciiTheme="minorHAnsi" w:eastAsiaTheme="minorEastAsia" w:hAnsiTheme="minorHAnsi"/>
            <w:bCs w:val="0"/>
            <w:noProof/>
            <w:sz w:val="22"/>
          </w:rPr>
          <w:tab/>
        </w:r>
        <w:r w:rsidR="00AD1E61" w:rsidRPr="00915420">
          <w:rPr>
            <w:rStyle w:val="Hyperlink"/>
            <w:noProof/>
          </w:rPr>
          <w:t>F18 Amend Resolution 8.01</w:t>
        </w:r>
        <w:r w:rsidR="00AD1E61">
          <w:rPr>
            <w:noProof/>
            <w:webHidden/>
          </w:rPr>
          <w:tab/>
        </w:r>
        <w:r w:rsidR="00AD1E61">
          <w:rPr>
            <w:noProof/>
            <w:webHidden/>
          </w:rPr>
          <w:fldChar w:fldCharType="begin"/>
        </w:r>
        <w:r w:rsidR="00AD1E61">
          <w:rPr>
            <w:noProof/>
            <w:webHidden/>
          </w:rPr>
          <w:instrText xml:space="preserve"> PAGEREF _Toc527470781 \h </w:instrText>
        </w:r>
        <w:r w:rsidR="00AD1E61">
          <w:rPr>
            <w:noProof/>
            <w:webHidden/>
          </w:rPr>
        </w:r>
        <w:r w:rsidR="00AD1E61">
          <w:rPr>
            <w:noProof/>
            <w:webHidden/>
          </w:rPr>
          <w:fldChar w:fldCharType="separate"/>
        </w:r>
        <w:r w:rsidR="00AD1E61">
          <w:rPr>
            <w:noProof/>
            <w:webHidden/>
          </w:rPr>
          <w:t>11</w:t>
        </w:r>
        <w:r w:rsidR="00AD1E61">
          <w:rPr>
            <w:noProof/>
            <w:webHidden/>
          </w:rPr>
          <w:fldChar w:fldCharType="end"/>
        </w:r>
      </w:hyperlink>
    </w:p>
    <w:p w14:paraId="436502C3" w14:textId="77777777" w:rsidR="00AD1E61" w:rsidRDefault="00042DDE">
      <w:pPr>
        <w:pStyle w:val="TOC1"/>
        <w:tabs>
          <w:tab w:val="left" w:pos="720"/>
          <w:tab w:val="right" w:leader="dot" w:pos="8630"/>
        </w:tabs>
        <w:rPr>
          <w:rFonts w:asciiTheme="minorHAnsi" w:eastAsiaTheme="minorEastAsia" w:hAnsiTheme="minorHAnsi"/>
          <w:b w:val="0"/>
          <w:bCs w:val="0"/>
          <w:noProof/>
          <w:sz w:val="22"/>
          <w:szCs w:val="22"/>
        </w:rPr>
      </w:pPr>
      <w:hyperlink w:anchor="_Toc527470782" w:history="1">
        <w:r w:rsidR="00AD1E61" w:rsidRPr="00915420">
          <w:rPr>
            <w:rStyle w:val="Hyperlink"/>
            <w:noProof/>
          </w:rPr>
          <w:t>9.0</w:t>
        </w:r>
        <w:r w:rsidR="00AD1E61">
          <w:rPr>
            <w:rFonts w:asciiTheme="minorHAnsi" w:eastAsiaTheme="minorEastAsia" w:hAnsiTheme="minorHAnsi"/>
            <w:b w:val="0"/>
            <w:bCs w:val="0"/>
            <w:noProof/>
            <w:sz w:val="22"/>
            <w:szCs w:val="22"/>
          </w:rPr>
          <w:tab/>
        </w:r>
        <w:r w:rsidR="00AD1E61" w:rsidRPr="00915420">
          <w:rPr>
            <w:rStyle w:val="Hyperlink"/>
            <w:noProof/>
          </w:rPr>
          <w:t>CURRICULUM</w:t>
        </w:r>
        <w:r w:rsidR="00AD1E61">
          <w:rPr>
            <w:noProof/>
            <w:webHidden/>
          </w:rPr>
          <w:tab/>
        </w:r>
        <w:r w:rsidR="00AD1E61">
          <w:rPr>
            <w:noProof/>
            <w:webHidden/>
          </w:rPr>
          <w:fldChar w:fldCharType="begin"/>
        </w:r>
        <w:r w:rsidR="00AD1E61">
          <w:rPr>
            <w:noProof/>
            <w:webHidden/>
          </w:rPr>
          <w:instrText xml:space="preserve"> PAGEREF _Toc527470782 \h </w:instrText>
        </w:r>
        <w:r w:rsidR="00AD1E61">
          <w:rPr>
            <w:noProof/>
            <w:webHidden/>
          </w:rPr>
        </w:r>
        <w:r w:rsidR="00AD1E61">
          <w:rPr>
            <w:noProof/>
            <w:webHidden/>
          </w:rPr>
          <w:fldChar w:fldCharType="separate"/>
        </w:r>
        <w:r w:rsidR="00AD1E61">
          <w:rPr>
            <w:noProof/>
            <w:webHidden/>
          </w:rPr>
          <w:t>11</w:t>
        </w:r>
        <w:r w:rsidR="00AD1E61">
          <w:rPr>
            <w:noProof/>
            <w:webHidden/>
          </w:rPr>
          <w:fldChar w:fldCharType="end"/>
        </w:r>
      </w:hyperlink>
    </w:p>
    <w:p w14:paraId="1527DB5E" w14:textId="1F10E411" w:rsidR="00AD1E61" w:rsidRDefault="00042DDE">
      <w:pPr>
        <w:pStyle w:val="TOC2"/>
        <w:tabs>
          <w:tab w:val="left" w:pos="960"/>
          <w:tab w:val="right" w:leader="dot" w:pos="8630"/>
        </w:tabs>
        <w:rPr>
          <w:rFonts w:asciiTheme="minorHAnsi" w:eastAsiaTheme="minorEastAsia" w:hAnsiTheme="minorHAnsi"/>
          <w:bCs w:val="0"/>
          <w:noProof/>
          <w:sz w:val="22"/>
        </w:rPr>
      </w:pPr>
      <w:hyperlink w:anchor="_Toc527470783" w:history="1">
        <w:r w:rsidR="00AD1E61" w:rsidRPr="00915420">
          <w:rPr>
            <w:rStyle w:val="Hyperlink"/>
            <w:noProof/>
          </w:rPr>
          <w:t>9.01</w:t>
        </w:r>
        <w:r w:rsidR="00AD1E61">
          <w:rPr>
            <w:rFonts w:asciiTheme="minorHAnsi" w:eastAsiaTheme="minorEastAsia" w:hAnsiTheme="minorHAnsi"/>
            <w:bCs w:val="0"/>
            <w:noProof/>
            <w:sz w:val="22"/>
          </w:rPr>
          <w:tab/>
        </w:r>
        <w:r w:rsidR="00AD1E61" w:rsidRPr="00915420">
          <w:rPr>
            <w:rStyle w:val="Hyperlink"/>
            <w:noProof/>
          </w:rPr>
          <w:t>F18 Degree and Certificate Awards in Response to the New Funding Formula</w:t>
        </w:r>
        <w:r w:rsidR="00AD1E61">
          <w:rPr>
            <w:rStyle w:val="Hyperlink"/>
            <w:noProof/>
          </w:rPr>
          <w:t>…</w:t>
        </w:r>
        <w:r w:rsidR="00AD1E61">
          <w:rPr>
            <w:noProof/>
            <w:webHidden/>
          </w:rPr>
          <w:tab/>
        </w:r>
        <w:r w:rsidR="00AD1E61">
          <w:rPr>
            <w:noProof/>
            <w:webHidden/>
          </w:rPr>
          <w:fldChar w:fldCharType="begin"/>
        </w:r>
        <w:r w:rsidR="00AD1E61">
          <w:rPr>
            <w:noProof/>
            <w:webHidden/>
          </w:rPr>
          <w:instrText xml:space="preserve"> PAGEREF _Toc527470783 \h </w:instrText>
        </w:r>
        <w:r w:rsidR="00AD1E61">
          <w:rPr>
            <w:noProof/>
            <w:webHidden/>
          </w:rPr>
        </w:r>
        <w:r w:rsidR="00AD1E61">
          <w:rPr>
            <w:noProof/>
            <w:webHidden/>
          </w:rPr>
          <w:fldChar w:fldCharType="separate"/>
        </w:r>
        <w:r w:rsidR="00AD1E61">
          <w:rPr>
            <w:noProof/>
            <w:webHidden/>
          </w:rPr>
          <w:t>11</w:t>
        </w:r>
        <w:r w:rsidR="00AD1E61">
          <w:rPr>
            <w:noProof/>
            <w:webHidden/>
          </w:rPr>
          <w:fldChar w:fldCharType="end"/>
        </w:r>
      </w:hyperlink>
    </w:p>
    <w:p w14:paraId="35176789" w14:textId="77777777" w:rsidR="00AD1E61" w:rsidRDefault="00042DDE">
      <w:pPr>
        <w:pStyle w:val="TOC2"/>
        <w:tabs>
          <w:tab w:val="left" w:pos="960"/>
          <w:tab w:val="right" w:leader="dot" w:pos="8630"/>
        </w:tabs>
        <w:rPr>
          <w:rFonts w:asciiTheme="minorHAnsi" w:eastAsiaTheme="minorEastAsia" w:hAnsiTheme="minorHAnsi"/>
          <w:bCs w:val="0"/>
          <w:noProof/>
          <w:sz w:val="22"/>
        </w:rPr>
      </w:pPr>
      <w:hyperlink w:anchor="_Toc527470784" w:history="1">
        <w:r w:rsidR="00AD1E61" w:rsidRPr="00915420">
          <w:rPr>
            <w:rStyle w:val="Hyperlink"/>
            <w:noProof/>
          </w:rPr>
          <w:t>9.02</w:t>
        </w:r>
        <w:r w:rsidR="00AD1E61">
          <w:rPr>
            <w:rFonts w:asciiTheme="minorHAnsi" w:eastAsiaTheme="minorEastAsia" w:hAnsiTheme="minorHAnsi"/>
            <w:bCs w:val="0"/>
            <w:noProof/>
            <w:sz w:val="22"/>
          </w:rPr>
          <w:tab/>
        </w:r>
        <w:r w:rsidR="00AD1E61" w:rsidRPr="00915420">
          <w:rPr>
            <w:rStyle w:val="Hyperlink"/>
            <w:noProof/>
          </w:rPr>
          <w:t>F18 Equalize Noncredit Curriculum Processes to Align with Local Approval of Credit Curriculum Processes</w:t>
        </w:r>
        <w:r w:rsidR="00AD1E61">
          <w:rPr>
            <w:noProof/>
            <w:webHidden/>
          </w:rPr>
          <w:tab/>
        </w:r>
        <w:r w:rsidR="00AD1E61">
          <w:rPr>
            <w:noProof/>
            <w:webHidden/>
          </w:rPr>
          <w:fldChar w:fldCharType="begin"/>
        </w:r>
        <w:r w:rsidR="00AD1E61">
          <w:rPr>
            <w:noProof/>
            <w:webHidden/>
          </w:rPr>
          <w:instrText xml:space="preserve"> PAGEREF _Toc527470784 \h </w:instrText>
        </w:r>
        <w:r w:rsidR="00AD1E61">
          <w:rPr>
            <w:noProof/>
            <w:webHidden/>
          </w:rPr>
        </w:r>
        <w:r w:rsidR="00AD1E61">
          <w:rPr>
            <w:noProof/>
            <w:webHidden/>
          </w:rPr>
          <w:fldChar w:fldCharType="separate"/>
        </w:r>
        <w:r w:rsidR="00AD1E61">
          <w:rPr>
            <w:noProof/>
            <w:webHidden/>
          </w:rPr>
          <w:t>12</w:t>
        </w:r>
        <w:r w:rsidR="00AD1E61">
          <w:rPr>
            <w:noProof/>
            <w:webHidden/>
          </w:rPr>
          <w:fldChar w:fldCharType="end"/>
        </w:r>
      </w:hyperlink>
    </w:p>
    <w:p w14:paraId="5DEBCA0F" w14:textId="77777777" w:rsidR="00AD1E61" w:rsidRDefault="00042DDE">
      <w:pPr>
        <w:pStyle w:val="TOC2"/>
        <w:tabs>
          <w:tab w:val="left" w:pos="1200"/>
          <w:tab w:val="right" w:leader="dot" w:pos="8630"/>
        </w:tabs>
        <w:rPr>
          <w:rFonts w:asciiTheme="minorHAnsi" w:eastAsiaTheme="minorEastAsia" w:hAnsiTheme="minorHAnsi"/>
          <w:bCs w:val="0"/>
          <w:noProof/>
          <w:sz w:val="22"/>
        </w:rPr>
      </w:pPr>
      <w:hyperlink w:anchor="_Toc527470785" w:history="1">
        <w:r w:rsidR="00AD1E61" w:rsidRPr="00915420">
          <w:rPr>
            <w:rStyle w:val="Hyperlink"/>
            <w:noProof/>
          </w:rPr>
          <w:t>9.02.01</w:t>
        </w:r>
        <w:r w:rsidR="00AD1E61">
          <w:rPr>
            <w:rFonts w:asciiTheme="minorHAnsi" w:eastAsiaTheme="minorEastAsia" w:hAnsiTheme="minorHAnsi"/>
            <w:bCs w:val="0"/>
            <w:noProof/>
            <w:sz w:val="22"/>
          </w:rPr>
          <w:tab/>
        </w:r>
        <w:r w:rsidR="00AD1E61" w:rsidRPr="00915420">
          <w:rPr>
            <w:rStyle w:val="Hyperlink"/>
            <w:noProof/>
          </w:rPr>
          <w:t>F18 Amend Resolution 9.02</w:t>
        </w:r>
        <w:r w:rsidR="00AD1E61">
          <w:rPr>
            <w:noProof/>
            <w:webHidden/>
          </w:rPr>
          <w:tab/>
        </w:r>
        <w:r w:rsidR="00AD1E61">
          <w:rPr>
            <w:noProof/>
            <w:webHidden/>
          </w:rPr>
          <w:fldChar w:fldCharType="begin"/>
        </w:r>
        <w:r w:rsidR="00AD1E61">
          <w:rPr>
            <w:noProof/>
            <w:webHidden/>
          </w:rPr>
          <w:instrText xml:space="preserve"> PAGEREF _Toc527470785 \h </w:instrText>
        </w:r>
        <w:r w:rsidR="00AD1E61">
          <w:rPr>
            <w:noProof/>
            <w:webHidden/>
          </w:rPr>
        </w:r>
        <w:r w:rsidR="00AD1E61">
          <w:rPr>
            <w:noProof/>
            <w:webHidden/>
          </w:rPr>
          <w:fldChar w:fldCharType="separate"/>
        </w:r>
        <w:r w:rsidR="00AD1E61">
          <w:rPr>
            <w:noProof/>
            <w:webHidden/>
          </w:rPr>
          <w:t>13</w:t>
        </w:r>
        <w:r w:rsidR="00AD1E61">
          <w:rPr>
            <w:noProof/>
            <w:webHidden/>
          </w:rPr>
          <w:fldChar w:fldCharType="end"/>
        </w:r>
      </w:hyperlink>
    </w:p>
    <w:p w14:paraId="39B392BE" w14:textId="77777777" w:rsidR="00AD1E61" w:rsidRDefault="00042DDE">
      <w:pPr>
        <w:pStyle w:val="TOC2"/>
        <w:tabs>
          <w:tab w:val="left" w:pos="960"/>
          <w:tab w:val="right" w:leader="dot" w:pos="8630"/>
        </w:tabs>
        <w:rPr>
          <w:rFonts w:asciiTheme="minorHAnsi" w:eastAsiaTheme="minorEastAsia" w:hAnsiTheme="minorHAnsi"/>
          <w:bCs w:val="0"/>
          <w:noProof/>
          <w:sz w:val="22"/>
        </w:rPr>
      </w:pPr>
      <w:hyperlink w:anchor="_Toc527470786" w:history="1">
        <w:r w:rsidR="00AD1E61" w:rsidRPr="00915420">
          <w:rPr>
            <w:rStyle w:val="Hyperlink"/>
            <w:rFonts w:eastAsia="Times New Roman"/>
            <w:noProof/>
          </w:rPr>
          <w:t>9.03</w:t>
        </w:r>
        <w:r w:rsidR="00AD1E61">
          <w:rPr>
            <w:rFonts w:asciiTheme="minorHAnsi" w:eastAsiaTheme="minorEastAsia" w:hAnsiTheme="minorHAnsi"/>
            <w:bCs w:val="0"/>
            <w:noProof/>
            <w:sz w:val="22"/>
          </w:rPr>
          <w:tab/>
        </w:r>
        <w:r w:rsidR="00AD1E61" w:rsidRPr="00915420">
          <w:rPr>
            <w:rStyle w:val="Hyperlink"/>
            <w:rFonts w:eastAsia="Times New Roman"/>
            <w:noProof/>
          </w:rPr>
          <w:t xml:space="preserve">F18 </w:t>
        </w:r>
        <w:r w:rsidR="00AD1E61" w:rsidRPr="00915420">
          <w:rPr>
            <w:rStyle w:val="Hyperlink"/>
            <w:noProof/>
          </w:rPr>
          <w:t xml:space="preserve">Local Adoption of the California Virtual Campus </w:t>
        </w:r>
        <w:r w:rsidR="00AD1E61" w:rsidRPr="00915420">
          <w:rPr>
            <w:rStyle w:val="Hyperlink"/>
            <w:rFonts w:eastAsia="Times New Roman"/>
            <w:noProof/>
          </w:rPr>
          <w:t xml:space="preserve">– </w:t>
        </w:r>
        <w:r w:rsidR="00AD1E61" w:rsidRPr="00915420">
          <w:rPr>
            <w:rStyle w:val="Hyperlink"/>
            <w:noProof/>
          </w:rPr>
          <w:t>Online Education Initiative Course Design Rubric</w:t>
        </w:r>
        <w:r w:rsidR="00AD1E61">
          <w:rPr>
            <w:noProof/>
            <w:webHidden/>
          </w:rPr>
          <w:tab/>
        </w:r>
        <w:r w:rsidR="00AD1E61">
          <w:rPr>
            <w:noProof/>
            <w:webHidden/>
          </w:rPr>
          <w:fldChar w:fldCharType="begin"/>
        </w:r>
        <w:r w:rsidR="00AD1E61">
          <w:rPr>
            <w:noProof/>
            <w:webHidden/>
          </w:rPr>
          <w:instrText xml:space="preserve"> PAGEREF _Toc527470786 \h </w:instrText>
        </w:r>
        <w:r w:rsidR="00AD1E61">
          <w:rPr>
            <w:noProof/>
            <w:webHidden/>
          </w:rPr>
        </w:r>
        <w:r w:rsidR="00AD1E61">
          <w:rPr>
            <w:noProof/>
            <w:webHidden/>
          </w:rPr>
          <w:fldChar w:fldCharType="separate"/>
        </w:r>
        <w:r w:rsidR="00AD1E61">
          <w:rPr>
            <w:noProof/>
            <w:webHidden/>
          </w:rPr>
          <w:t>13</w:t>
        </w:r>
        <w:r w:rsidR="00AD1E61">
          <w:rPr>
            <w:noProof/>
            <w:webHidden/>
          </w:rPr>
          <w:fldChar w:fldCharType="end"/>
        </w:r>
      </w:hyperlink>
    </w:p>
    <w:p w14:paraId="39114F14" w14:textId="77777777" w:rsidR="00AD1E61" w:rsidRDefault="00042DDE">
      <w:pPr>
        <w:pStyle w:val="TOC2"/>
        <w:tabs>
          <w:tab w:val="left" w:pos="1200"/>
          <w:tab w:val="right" w:leader="dot" w:pos="8630"/>
        </w:tabs>
        <w:rPr>
          <w:rFonts w:asciiTheme="minorHAnsi" w:eastAsiaTheme="minorEastAsia" w:hAnsiTheme="minorHAnsi"/>
          <w:bCs w:val="0"/>
          <w:noProof/>
          <w:sz w:val="22"/>
        </w:rPr>
      </w:pPr>
      <w:hyperlink w:anchor="_Toc527470787" w:history="1">
        <w:r w:rsidR="00AD1E61" w:rsidRPr="00915420">
          <w:rPr>
            <w:rStyle w:val="Hyperlink"/>
            <w:noProof/>
          </w:rPr>
          <w:t>9.03.01</w:t>
        </w:r>
        <w:r w:rsidR="00AD1E61">
          <w:rPr>
            <w:rFonts w:asciiTheme="minorHAnsi" w:eastAsiaTheme="minorEastAsia" w:hAnsiTheme="minorHAnsi"/>
            <w:bCs w:val="0"/>
            <w:noProof/>
            <w:sz w:val="22"/>
          </w:rPr>
          <w:tab/>
        </w:r>
        <w:r w:rsidR="00AD1E61" w:rsidRPr="00915420">
          <w:rPr>
            <w:rStyle w:val="Hyperlink"/>
            <w:noProof/>
          </w:rPr>
          <w:t>F18 Amend Resolution 9.03</w:t>
        </w:r>
        <w:r w:rsidR="00AD1E61">
          <w:rPr>
            <w:noProof/>
            <w:webHidden/>
          </w:rPr>
          <w:tab/>
        </w:r>
        <w:r w:rsidR="00AD1E61">
          <w:rPr>
            <w:noProof/>
            <w:webHidden/>
          </w:rPr>
          <w:fldChar w:fldCharType="begin"/>
        </w:r>
        <w:r w:rsidR="00AD1E61">
          <w:rPr>
            <w:noProof/>
            <w:webHidden/>
          </w:rPr>
          <w:instrText xml:space="preserve"> PAGEREF _Toc527470787 \h </w:instrText>
        </w:r>
        <w:r w:rsidR="00AD1E61">
          <w:rPr>
            <w:noProof/>
            <w:webHidden/>
          </w:rPr>
        </w:r>
        <w:r w:rsidR="00AD1E61">
          <w:rPr>
            <w:noProof/>
            <w:webHidden/>
          </w:rPr>
          <w:fldChar w:fldCharType="separate"/>
        </w:r>
        <w:r w:rsidR="00AD1E61">
          <w:rPr>
            <w:noProof/>
            <w:webHidden/>
          </w:rPr>
          <w:t>14</w:t>
        </w:r>
        <w:r w:rsidR="00AD1E61">
          <w:rPr>
            <w:noProof/>
            <w:webHidden/>
          </w:rPr>
          <w:fldChar w:fldCharType="end"/>
        </w:r>
      </w:hyperlink>
    </w:p>
    <w:p w14:paraId="681373C0" w14:textId="77777777" w:rsidR="00AD1E61" w:rsidRDefault="00042DDE">
      <w:pPr>
        <w:pStyle w:val="TOC2"/>
        <w:tabs>
          <w:tab w:val="left" w:pos="960"/>
          <w:tab w:val="right" w:leader="dot" w:pos="8630"/>
        </w:tabs>
        <w:rPr>
          <w:rFonts w:asciiTheme="minorHAnsi" w:eastAsiaTheme="minorEastAsia" w:hAnsiTheme="minorHAnsi"/>
          <w:bCs w:val="0"/>
          <w:noProof/>
          <w:sz w:val="22"/>
        </w:rPr>
      </w:pPr>
      <w:hyperlink w:anchor="_Toc527470788" w:history="1">
        <w:r w:rsidR="00AD1E61" w:rsidRPr="00915420">
          <w:rPr>
            <w:rStyle w:val="Hyperlink"/>
            <w:noProof/>
          </w:rPr>
          <w:t>9.04</w:t>
        </w:r>
        <w:r w:rsidR="00AD1E61">
          <w:rPr>
            <w:rFonts w:asciiTheme="minorHAnsi" w:eastAsiaTheme="minorEastAsia" w:hAnsiTheme="minorHAnsi"/>
            <w:bCs w:val="0"/>
            <w:noProof/>
            <w:sz w:val="22"/>
          </w:rPr>
          <w:tab/>
        </w:r>
        <w:r w:rsidR="00AD1E61" w:rsidRPr="00915420">
          <w:rPr>
            <w:rStyle w:val="Hyperlink"/>
            <w:noProof/>
          </w:rPr>
          <w:t xml:space="preserve">F18 Flexibility in Local Curriculum Submission Deadlines as Related to the Implementation of AB 705 </w:t>
        </w:r>
        <w:r w:rsidR="00AD1E61" w:rsidRPr="00915420">
          <w:rPr>
            <w:rStyle w:val="Hyperlink"/>
            <w:rFonts w:eastAsia="Times New Roman"/>
            <w:noProof/>
          </w:rPr>
          <w:t>(Irwin, 2017)</w:t>
        </w:r>
        <w:r w:rsidR="00AD1E61">
          <w:rPr>
            <w:noProof/>
            <w:webHidden/>
          </w:rPr>
          <w:tab/>
        </w:r>
        <w:r w:rsidR="00AD1E61">
          <w:rPr>
            <w:noProof/>
            <w:webHidden/>
          </w:rPr>
          <w:fldChar w:fldCharType="begin"/>
        </w:r>
        <w:r w:rsidR="00AD1E61">
          <w:rPr>
            <w:noProof/>
            <w:webHidden/>
          </w:rPr>
          <w:instrText xml:space="preserve"> PAGEREF _Toc527470788 \h </w:instrText>
        </w:r>
        <w:r w:rsidR="00AD1E61">
          <w:rPr>
            <w:noProof/>
            <w:webHidden/>
          </w:rPr>
        </w:r>
        <w:r w:rsidR="00AD1E61">
          <w:rPr>
            <w:noProof/>
            <w:webHidden/>
          </w:rPr>
          <w:fldChar w:fldCharType="separate"/>
        </w:r>
        <w:r w:rsidR="00AD1E61">
          <w:rPr>
            <w:noProof/>
            <w:webHidden/>
          </w:rPr>
          <w:t>14</w:t>
        </w:r>
        <w:r w:rsidR="00AD1E61">
          <w:rPr>
            <w:noProof/>
            <w:webHidden/>
          </w:rPr>
          <w:fldChar w:fldCharType="end"/>
        </w:r>
      </w:hyperlink>
    </w:p>
    <w:p w14:paraId="4D4C8383" w14:textId="77777777" w:rsidR="00AD1E61" w:rsidRDefault="00042DDE">
      <w:pPr>
        <w:pStyle w:val="TOC2"/>
        <w:tabs>
          <w:tab w:val="left" w:pos="1200"/>
          <w:tab w:val="right" w:leader="dot" w:pos="8630"/>
        </w:tabs>
        <w:rPr>
          <w:rFonts w:asciiTheme="minorHAnsi" w:eastAsiaTheme="minorEastAsia" w:hAnsiTheme="minorHAnsi"/>
          <w:bCs w:val="0"/>
          <w:noProof/>
          <w:sz w:val="22"/>
        </w:rPr>
      </w:pPr>
      <w:hyperlink w:anchor="_Toc527470789" w:history="1">
        <w:r w:rsidR="00AD1E61" w:rsidRPr="00915420">
          <w:rPr>
            <w:rStyle w:val="Hyperlink"/>
            <w:noProof/>
          </w:rPr>
          <w:t>9.04.01</w:t>
        </w:r>
        <w:r w:rsidR="00AD1E61">
          <w:rPr>
            <w:rFonts w:asciiTheme="minorHAnsi" w:eastAsiaTheme="minorEastAsia" w:hAnsiTheme="minorHAnsi"/>
            <w:bCs w:val="0"/>
            <w:noProof/>
            <w:sz w:val="22"/>
          </w:rPr>
          <w:tab/>
        </w:r>
        <w:r w:rsidR="00AD1E61" w:rsidRPr="00915420">
          <w:rPr>
            <w:rStyle w:val="Hyperlink"/>
            <w:noProof/>
          </w:rPr>
          <w:t>F18 Amend Resolution 9.04</w:t>
        </w:r>
        <w:r w:rsidR="00AD1E61">
          <w:rPr>
            <w:noProof/>
            <w:webHidden/>
          </w:rPr>
          <w:tab/>
        </w:r>
        <w:r w:rsidR="00AD1E61">
          <w:rPr>
            <w:noProof/>
            <w:webHidden/>
          </w:rPr>
          <w:fldChar w:fldCharType="begin"/>
        </w:r>
        <w:r w:rsidR="00AD1E61">
          <w:rPr>
            <w:noProof/>
            <w:webHidden/>
          </w:rPr>
          <w:instrText xml:space="preserve"> PAGEREF _Toc527470789 \h </w:instrText>
        </w:r>
        <w:r w:rsidR="00AD1E61">
          <w:rPr>
            <w:noProof/>
            <w:webHidden/>
          </w:rPr>
        </w:r>
        <w:r w:rsidR="00AD1E61">
          <w:rPr>
            <w:noProof/>
            <w:webHidden/>
          </w:rPr>
          <w:fldChar w:fldCharType="separate"/>
        </w:r>
        <w:r w:rsidR="00AD1E61">
          <w:rPr>
            <w:noProof/>
            <w:webHidden/>
          </w:rPr>
          <w:t>15</w:t>
        </w:r>
        <w:r w:rsidR="00AD1E61">
          <w:rPr>
            <w:noProof/>
            <w:webHidden/>
          </w:rPr>
          <w:fldChar w:fldCharType="end"/>
        </w:r>
      </w:hyperlink>
    </w:p>
    <w:p w14:paraId="0B5E0E9C" w14:textId="77777777" w:rsidR="00AD1E61" w:rsidRDefault="00042DDE">
      <w:pPr>
        <w:pStyle w:val="TOC1"/>
        <w:tabs>
          <w:tab w:val="left" w:pos="720"/>
          <w:tab w:val="right" w:leader="dot" w:pos="8630"/>
        </w:tabs>
        <w:rPr>
          <w:rFonts w:asciiTheme="minorHAnsi" w:eastAsiaTheme="minorEastAsia" w:hAnsiTheme="minorHAnsi"/>
          <w:b w:val="0"/>
          <w:bCs w:val="0"/>
          <w:noProof/>
          <w:sz w:val="22"/>
          <w:szCs w:val="22"/>
        </w:rPr>
      </w:pPr>
      <w:hyperlink w:anchor="_Toc527470790" w:history="1">
        <w:r w:rsidR="00AD1E61" w:rsidRPr="00915420">
          <w:rPr>
            <w:rStyle w:val="Hyperlink"/>
            <w:noProof/>
          </w:rPr>
          <w:t>15.0</w:t>
        </w:r>
        <w:r w:rsidR="00AD1E61">
          <w:rPr>
            <w:rFonts w:asciiTheme="minorHAnsi" w:eastAsiaTheme="minorEastAsia" w:hAnsiTheme="minorHAnsi"/>
            <w:b w:val="0"/>
            <w:bCs w:val="0"/>
            <w:noProof/>
            <w:sz w:val="22"/>
            <w:szCs w:val="22"/>
          </w:rPr>
          <w:tab/>
        </w:r>
        <w:r w:rsidR="00AD1E61" w:rsidRPr="00915420">
          <w:rPr>
            <w:rStyle w:val="Hyperlink"/>
            <w:noProof/>
          </w:rPr>
          <w:t>INTERSEGMENTAL ISSUES</w:t>
        </w:r>
        <w:r w:rsidR="00AD1E61">
          <w:rPr>
            <w:noProof/>
            <w:webHidden/>
          </w:rPr>
          <w:tab/>
        </w:r>
        <w:r w:rsidR="00AD1E61">
          <w:rPr>
            <w:noProof/>
            <w:webHidden/>
          </w:rPr>
          <w:fldChar w:fldCharType="begin"/>
        </w:r>
        <w:r w:rsidR="00AD1E61">
          <w:rPr>
            <w:noProof/>
            <w:webHidden/>
          </w:rPr>
          <w:instrText xml:space="preserve"> PAGEREF _Toc527470790 \h </w:instrText>
        </w:r>
        <w:r w:rsidR="00AD1E61">
          <w:rPr>
            <w:noProof/>
            <w:webHidden/>
          </w:rPr>
        </w:r>
        <w:r w:rsidR="00AD1E61">
          <w:rPr>
            <w:noProof/>
            <w:webHidden/>
          </w:rPr>
          <w:fldChar w:fldCharType="separate"/>
        </w:r>
        <w:r w:rsidR="00AD1E61">
          <w:rPr>
            <w:noProof/>
            <w:webHidden/>
          </w:rPr>
          <w:t>15</w:t>
        </w:r>
        <w:r w:rsidR="00AD1E61">
          <w:rPr>
            <w:noProof/>
            <w:webHidden/>
          </w:rPr>
          <w:fldChar w:fldCharType="end"/>
        </w:r>
      </w:hyperlink>
    </w:p>
    <w:p w14:paraId="32633E3B" w14:textId="77777777" w:rsidR="00AD1E61" w:rsidRDefault="00042DDE">
      <w:pPr>
        <w:pStyle w:val="TOC2"/>
        <w:tabs>
          <w:tab w:val="left" w:pos="1200"/>
          <w:tab w:val="right" w:leader="dot" w:pos="8630"/>
        </w:tabs>
        <w:rPr>
          <w:rFonts w:asciiTheme="minorHAnsi" w:eastAsiaTheme="minorEastAsia" w:hAnsiTheme="minorHAnsi"/>
          <w:bCs w:val="0"/>
          <w:noProof/>
          <w:sz w:val="22"/>
        </w:rPr>
      </w:pPr>
      <w:hyperlink w:anchor="_Toc527470791" w:history="1">
        <w:r w:rsidR="00AD1E61" w:rsidRPr="00915420">
          <w:rPr>
            <w:rStyle w:val="Hyperlink"/>
            <w:noProof/>
          </w:rPr>
          <w:t>*15.01</w:t>
        </w:r>
        <w:r w:rsidR="00AD1E61">
          <w:rPr>
            <w:rFonts w:asciiTheme="minorHAnsi" w:eastAsiaTheme="minorEastAsia" w:hAnsiTheme="minorHAnsi"/>
            <w:bCs w:val="0"/>
            <w:noProof/>
            <w:sz w:val="22"/>
          </w:rPr>
          <w:tab/>
        </w:r>
        <w:r w:rsidR="00AD1E61" w:rsidRPr="00915420">
          <w:rPr>
            <w:rStyle w:val="Hyperlink"/>
            <w:noProof/>
          </w:rPr>
          <w:t>F18 Support for University of California Associate Degrees for Transfer in Physics and Chemistry</w:t>
        </w:r>
        <w:r w:rsidR="00AD1E61">
          <w:rPr>
            <w:noProof/>
            <w:webHidden/>
          </w:rPr>
          <w:tab/>
        </w:r>
        <w:r w:rsidR="00AD1E61">
          <w:rPr>
            <w:noProof/>
            <w:webHidden/>
          </w:rPr>
          <w:fldChar w:fldCharType="begin"/>
        </w:r>
        <w:r w:rsidR="00AD1E61">
          <w:rPr>
            <w:noProof/>
            <w:webHidden/>
          </w:rPr>
          <w:instrText xml:space="preserve"> PAGEREF _Toc527470791 \h </w:instrText>
        </w:r>
        <w:r w:rsidR="00AD1E61">
          <w:rPr>
            <w:noProof/>
            <w:webHidden/>
          </w:rPr>
        </w:r>
        <w:r w:rsidR="00AD1E61">
          <w:rPr>
            <w:noProof/>
            <w:webHidden/>
          </w:rPr>
          <w:fldChar w:fldCharType="separate"/>
        </w:r>
        <w:r w:rsidR="00AD1E61">
          <w:rPr>
            <w:noProof/>
            <w:webHidden/>
          </w:rPr>
          <w:t>15</w:t>
        </w:r>
        <w:r w:rsidR="00AD1E61">
          <w:rPr>
            <w:noProof/>
            <w:webHidden/>
          </w:rPr>
          <w:fldChar w:fldCharType="end"/>
        </w:r>
      </w:hyperlink>
    </w:p>
    <w:p w14:paraId="245722D2" w14:textId="77777777" w:rsidR="00AD1E61" w:rsidRDefault="00042DDE">
      <w:pPr>
        <w:pStyle w:val="TOC1"/>
        <w:tabs>
          <w:tab w:val="left" w:pos="720"/>
          <w:tab w:val="right" w:leader="dot" w:pos="8630"/>
        </w:tabs>
        <w:rPr>
          <w:rFonts w:asciiTheme="minorHAnsi" w:eastAsiaTheme="minorEastAsia" w:hAnsiTheme="minorHAnsi"/>
          <w:b w:val="0"/>
          <w:bCs w:val="0"/>
          <w:noProof/>
          <w:sz w:val="22"/>
          <w:szCs w:val="22"/>
        </w:rPr>
      </w:pPr>
      <w:hyperlink w:anchor="_Toc527470792" w:history="1">
        <w:r w:rsidR="00AD1E61" w:rsidRPr="00915420">
          <w:rPr>
            <w:rStyle w:val="Hyperlink"/>
            <w:noProof/>
          </w:rPr>
          <w:t>17.0</w:t>
        </w:r>
        <w:r w:rsidR="00AD1E61">
          <w:rPr>
            <w:rFonts w:asciiTheme="minorHAnsi" w:eastAsiaTheme="minorEastAsia" w:hAnsiTheme="minorHAnsi"/>
            <w:b w:val="0"/>
            <w:bCs w:val="0"/>
            <w:noProof/>
            <w:sz w:val="22"/>
            <w:szCs w:val="22"/>
          </w:rPr>
          <w:tab/>
        </w:r>
        <w:r w:rsidR="00AD1E61" w:rsidRPr="00915420">
          <w:rPr>
            <w:rStyle w:val="Hyperlink"/>
            <w:noProof/>
          </w:rPr>
          <w:t>LOCAL SENATES</w:t>
        </w:r>
        <w:r w:rsidR="00AD1E61">
          <w:rPr>
            <w:noProof/>
            <w:webHidden/>
          </w:rPr>
          <w:tab/>
        </w:r>
        <w:r w:rsidR="00AD1E61">
          <w:rPr>
            <w:noProof/>
            <w:webHidden/>
          </w:rPr>
          <w:fldChar w:fldCharType="begin"/>
        </w:r>
        <w:r w:rsidR="00AD1E61">
          <w:rPr>
            <w:noProof/>
            <w:webHidden/>
          </w:rPr>
          <w:instrText xml:space="preserve"> PAGEREF _Toc527470792 \h </w:instrText>
        </w:r>
        <w:r w:rsidR="00AD1E61">
          <w:rPr>
            <w:noProof/>
            <w:webHidden/>
          </w:rPr>
        </w:r>
        <w:r w:rsidR="00AD1E61">
          <w:rPr>
            <w:noProof/>
            <w:webHidden/>
          </w:rPr>
          <w:fldChar w:fldCharType="separate"/>
        </w:r>
        <w:r w:rsidR="00AD1E61">
          <w:rPr>
            <w:noProof/>
            <w:webHidden/>
          </w:rPr>
          <w:t>16</w:t>
        </w:r>
        <w:r w:rsidR="00AD1E61">
          <w:rPr>
            <w:noProof/>
            <w:webHidden/>
          </w:rPr>
          <w:fldChar w:fldCharType="end"/>
        </w:r>
      </w:hyperlink>
    </w:p>
    <w:p w14:paraId="3DDF8D68" w14:textId="660A2D5A" w:rsidR="00AD1E61" w:rsidRDefault="00AD1E61">
      <w:pPr>
        <w:pStyle w:val="TOC2"/>
        <w:tabs>
          <w:tab w:val="left" w:pos="1200"/>
          <w:tab w:val="right" w:leader="dot" w:pos="8630"/>
        </w:tabs>
        <w:rPr>
          <w:rFonts w:asciiTheme="minorHAnsi" w:eastAsiaTheme="minorEastAsia" w:hAnsiTheme="minorHAnsi"/>
          <w:bCs w:val="0"/>
          <w:noProof/>
          <w:sz w:val="22"/>
        </w:rPr>
      </w:pPr>
      <w:hyperlink w:anchor="_Toc527470793" w:history="1">
        <w:r w:rsidRPr="00915420">
          <w:rPr>
            <w:rStyle w:val="Hyperlink"/>
            <w:noProof/>
          </w:rPr>
          <w:t>17.01</w:t>
        </w:r>
        <w:r>
          <w:rPr>
            <w:rFonts w:asciiTheme="minorHAnsi" w:eastAsiaTheme="minorEastAsia" w:hAnsiTheme="minorHAnsi"/>
            <w:bCs w:val="0"/>
            <w:noProof/>
            <w:sz w:val="22"/>
          </w:rPr>
          <w:tab/>
        </w:r>
        <w:r w:rsidRPr="00915420">
          <w:rPr>
            <w:rStyle w:val="Hyperlink"/>
            <w:noProof/>
          </w:rPr>
          <w:t>F18 Guided Pathways, Strategic Enrollment Management, and Program Planning</w:t>
        </w:r>
        <w:r>
          <w:rPr>
            <w:rStyle w:val="Hyperlink"/>
            <w:noProof/>
          </w:rPr>
          <w:t>..</w:t>
        </w:r>
        <w:r>
          <w:rPr>
            <w:noProof/>
            <w:webHidden/>
          </w:rPr>
          <w:tab/>
        </w:r>
        <w:r>
          <w:rPr>
            <w:noProof/>
            <w:webHidden/>
          </w:rPr>
          <w:fldChar w:fldCharType="begin"/>
        </w:r>
        <w:r>
          <w:rPr>
            <w:noProof/>
            <w:webHidden/>
          </w:rPr>
          <w:instrText xml:space="preserve"> PAGEREF _Toc527470793 \h </w:instrText>
        </w:r>
        <w:r>
          <w:rPr>
            <w:noProof/>
            <w:webHidden/>
          </w:rPr>
        </w:r>
        <w:r>
          <w:rPr>
            <w:noProof/>
            <w:webHidden/>
          </w:rPr>
          <w:fldChar w:fldCharType="separate"/>
        </w:r>
        <w:r>
          <w:rPr>
            <w:noProof/>
            <w:webHidden/>
          </w:rPr>
          <w:t>16</w:t>
        </w:r>
        <w:r>
          <w:rPr>
            <w:noProof/>
            <w:webHidden/>
          </w:rPr>
          <w:fldChar w:fldCharType="end"/>
        </w:r>
      </w:hyperlink>
    </w:p>
    <w:p w14:paraId="4440B4AF" w14:textId="77777777" w:rsidR="00AD1E61" w:rsidRDefault="00042DDE">
      <w:pPr>
        <w:pStyle w:val="TOC2"/>
        <w:tabs>
          <w:tab w:val="left" w:pos="1200"/>
          <w:tab w:val="right" w:leader="dot" w:pos="8630"/>
        </w:tabs>
        <w:rPr>
          <w:rFonts w:asciiTheme="minorHAnsi" w:eastAsiaTheme="minorEastAsia" w:hAnsiTheme="minorHAnsi"/>
          <w:bCs w:val="0"/>
          <w:noProof/>
          <w:sz w:val="22"/>
        </w:rPr>
      </w:pPr>
      <w:hyperlink w:anchor="_Toc527470794" w:history="1">
        <w:r w:rsidR="00AD1E61" w:rsidRPr="00915420">
          <w:rPr>
            <w:rStyle w:val="Hyperlink"/>
            <w:noProof/>
          </w:rPr>
          <w:t>*17.02</w:t>
        </w:r>
        <w:r w:rsidR="00AD1E61">
          <w:rPr>
            <w:rFonts w:asciiTheme="minorHAnsi" w:eastAsiaTheme="minorEastAsia" w:hAnsiTheme="minorHAnsi"/>
            <w:bCs w:val="0"/>
            <w:noProof/>
            <w:sz w:val="22"/>
          </w:rPr>
          <w:tab/>
        </w:r>
        <w:r w:rsidR="00AD1E61" w:rsidRPr="00915420">
          <w:rPr>
            <w:rStyle w:val="Hyperlink"/>
            <w:noProof/>
          </w:rPr>
          <w:t>F18 Establish Local Open Educational Resources Liaisons</w:t>
        </w:r>
        <w:r w:rsidR="00AD1E61">
          <w:rPr>
            <w:noProof/>
            <w:webHidden/>
          </w:rPr>
          <w:tab/>
        </w:r>
        <w:r w:rsidR="00AD1E61">
          <w:rPr>
            <w:noProof/>
            <w:webHidden/>
          </w:rPr>
          <w:fldChar w:fldCharType="begin"/>
        </w:r>
        <w:r w:rsidR="00AD1E61">
          <w:rPr>
            <w:noProof/>
            <w:webHidden/>
          </w:rPr>
          <w:instrText xml:space="preserve"> PAGEREF _Toc527470794 \h </w:instrText>
        </w:r>
        <w:r w:rsidR="00AD1E61">
          <w:rPr>
            <w:noProof/>
            <w:webHidden/>
          </w:rPr>
        </w:r>
        <w:r w:rsidR="00AD1E61">
          <w:rPr>
            <w:noProof/>
            <w:webHidden/>
          </w:rPr>
          <w:fldChar w:fldCharType="separate"/>
        </w:r>
        <w:r w:rsidR="00AD1E61">
          <w:rPr>
            <w:noProof/>
            <w:webHidden/>
          </w:rPr>
          <w:t>17</w:t>
        </w:r>
        <w:r w:rsidR="00AD1E61">
          <w:rPr>
            <w:noProof/>
            <w:webHidden/>
          </w:rPr>
          <w:fldChar w:fldCharType="end"/>
        </w:r>
      </w:hyperlink>
    </w:p>
    <w:p w14:paraId="0160789E" w14:textId="77777777" w:rsidR="00AD1E61" w:rsidRDefault="00042DDE">
      <w:pPr>
        <w:pStyle w:val="TOC1"/>
        <w:tabs>
          <w:tab w:val="left" w:pos="720"/>
          <w:tab w:val="right" w:leader="dot" w:pos="8630"/>
        </w:tabs>
        <w:rPr>
          <w:rFonts w:asciiTheme="minorHAnsi" w:eastAsiaTheme="minorEastAsia" w:hAnsiTheme="minorHAnsi"/>
          <w:b w:val="0"/>
          <w:bCs w:val="0"/>
          <w:noProof/>
          <w:sz w:val="22"/>
          <w:szCs w:val="22"/>
        </w:rPr>
      </w:pPr>
      <w:hyperlink w:anchor="_Toc527470795" w:history="1">
        <w:r w:rsidR="00AD1E61" w:rsidRPr="00915420">
          <w:rPr>
            <w:rStyle w:val="Hyperlink"/>
            <w:noProof/>
          </w:rPr>
          <w:t>18.0</w:t>
        </w:r>
        <w:r w:rsidR="00AD1E61">
          <w:rPr>
            <w:rFonts w:asciiTheme="minorHAnsi" w:eastAsiaTheme="minorEastAsia" w:hAnsiTheme="minorHAnsi"/>
            <w:b w:val="0"/>
            <w:bCs w:val="0"/>
            <w:noProof/>
            <w:sz w:val="22"/>
            <w:szCs w:val="22"/>
          </w:rPr>
          <w:tab/>
        </w:r>
        <w:r w:rsidR="00AD1E61" w:rsidRPr="00915420">
          <w:rPr>
            <w:rStyle w:val="Hyperlink"/>
            <w:noProof/>
          </w:rPr>
          <w:t>MATRICULATION</w:t>
        </w:r>
        <w:r w:rsidR="00AD1E61">
          <w:rPr>
            <w:noProof/>
            <w:webHidden/>
          </w:rPr>
          <w:tab/>
        </w:r>
        <w:r w:rsidR="00AD1E61">
          <w:rPr>
            <w:noProof/>
            <w:webHidden/>
          </w:rPr>
          <w:fldChar w:fldCharType="begin"/>
        </w:r>
        <w:r w:rsidR="00AD1E61">
          <w:rPr>
            <w:noProof/>
            <w:webHidden/>
          </w:rPr>
          <w:instrText xml:space="preserve"> PAGEREF _Toc527470795 \h </w:instrText>
        </w:r>
        <w:r w:rsidR="00AD1E61">
          <w:rPr>
            <w:noProof/>
            <w:webHidden/>
          </w:rPr>
        </w:r>
        <w:r w:rsidR="00AD1E61">
          <w:rPr>
            <w:noProof/>
            <w:webHidden/>
          </w:rPr>
          <w:fldChar w:fldCharType="separate"/>
        </w:r>
        <w:r w:rsidR="00AD1E61">
          <w:rPr>
            <w:noProof/>
            <w:webHidden/>
          </w:rPr>
          <w:t>17</w:t>
        </w:r>
        <w:r w:rsidR="00AD1E61">
          <w:rPr>
            <w:noProof/>
            <w:webHidden/>
          </w:rPr>
          <w:fldChar w:fldCharType="end"/>
        </w:r>
      </w:hyperlink>
    </w:p>
    <w:p w14:paraId="6CFFED1C" w14:textId="77777777" w:rsidR="00AD1E61" w:rsidRDefault="00042DDE">
      <w:pPr>
        <w:pStyle w:val="TOC2"/>
        <w:tabs>
          <w:tab w:val="left" w:pos="1200"/>
          <w:tab w:val="right" w:leader="dot" w:pos="8630"/>
        </w:tabs>
        <w:rPr>
          <w:rFonts w:asciiTheme="minorHAnsi" w:eastAsiaTheme="minorEastAsia" w:hAnsiTheme="minorHAnsi"/>
          <w:bCs w:val="0"/>
          <w:noProof/>
          <w:sz w:val="22"/>
        </w:rPr>
      </w:pPr>
      <w:hyperlink w:anchor="_Toc527470796" w:history="1">
        <w:r w:rsidR="00AD1E61" w:rsidRPr="00915420">
          <w:rPr>
            <w:rStyle w:val="Hyperlink"/>
            <w:noProof/>
          </w:rPr>
          <w:t>18.01</w:t>
        </w:r>
        <w:r w:rsidR="00AD1E61">
          <w:rPr>
            <w:rFonts w:asciiTheme="minorHAnsi" w:eastAsiaTheme="minorEastAsia" w:hAnsiTheme="minorHAnsi"/>
            <w:bCs w:val="0"/>
            <w:noProof/>
            <w:sz w:val="22"/>
          </w:rPr>
          <w:tab/>
        </w:r>
        <w:r w:rsidR="00AD1E61" w:rsidRPr="00915420">
          <w:rPr>
            <w:rStyle w:val="Hyperlink"/>
            <w:noProof/>
          </w:rPr>
          <w:t>F18 Guided Self-Placement</w:t>
        </w:r>
        <w:r w:rsidR="00AD1E61">
          <w:rPr>
            <w:noProof/>
            <w:webHidden/>
          </w:rPr>
          <w:tab/>
        </w:r>
        <w:r w:rsidR="00AD1E61">
          <w:rPr>
            <w:noProof/>
            <w:webHidden/>
          </w:rPr>
          <w:fldChar w:fldCharType="begin"/>
        </w:r>
        <w:r w:rsidR="00AD1E61">
          <w:rPr>
            <w:noProof/>
            <w:webHidden/>
          </w:rPr>
          <w:instrText xml:space="preserve"> PAGEREF _Toc527470796 \h </w:instrText>
        </w:r>
        <w:r w:rsidR="00AD1E61">
          <w:rPr>
            <w:noProof/>
            <w:webHidden/>
          </w:rPr>
        </w:r>
        <w:r w:rsidR="00AD1E61">
          <w:rPr>
            <w:noProof/>
            <w:webHidden/>
          </w:rPr>
          <w:fldChar w:fldCharType="separate"/>
        </w:r>
        <w:r w:rsidR="00AD1E61">
          <w:rPr>
            <w:noProof/>
            <w:webHidden/>
          </w:rPr>
          <w:t>17</w:t>
        </w:r>
        <w:r w:rsidR="00AD1E61">
          <w:rPr>
            <w:noProof/>
            <w:webHidden/>
          </w:rPr>
          <w:fldChar w:fldCharType="end"/>
        </w:r>
      </w:hyperlink>
    </w:p>
    <w:p w14:paraId="31382F5A" w14:textId="77777777" w:rsidR="00AD1E61" w:rsidRDefault="00042DDE">
      <w:pPr>
        <w:pStyle w:val="TOC1"/>
        <w:tabs>
          <w:tab w:val="left" w:pos="720"/>
          <w:tab w:val="right" w:leader="dot" w:pos="8630"/>
        </w:tabs>
        <w:rPr>
          <w:rFonts w:asciiTheme="minorHAnsi" w:eastAsiaTheme="minorEastAsia" w:hAnsiTheme="minorHAnsi"/>
          <w:b w:val="0"/>
          <w:bCs w:val="0"/>
          <w:noProof/>
          <w:sz w:val="22"/>
          <w:szCs w:val="22"/>
        </w:rPr>
      </w:pPr>
      <w:hyperlink w:anchor="_Toc527470797" w:history="1">
        <w:r w:rsidR="00AD1E61" w:rsidRPr="00915420">
          <w:rPr>
            <w:rStyle w:val="Hyperlink"/>
            <w:noProof/>
          </w:rPr>
          <w:t>19.0</w:t>
        </w:r>
        <w:r w:rsidR="00AD1E61">
          <w:rPr>
            <w:rFonts w:asciiTheme="minorHAnsi" w:eastAsiaTheme="minorEastAsia" w:hAnsiTheme="minorHAnsi"/>
            <w:b w:val="0"/>
            <w:bCs w:val="0"/>
            <w:noProof/>
            <w:sz w:val="22"/>
            <w:szCs w:val="22"/>
          </w:rPr>
          <w:tab/>
        </w:r>
        <w:r w:rsidR="00AD1E61" w:rsidRPr="00915420">
          <w:rPr>
            <w:rStyle w:val="Hyperlink"/>
            <w:noProof/>
          </w:rPr>
          <w:t>PROFESSIONAL STANDARDS</w:t>
        </w:r>
        <w:r w:rsidR="00AD1E61">
          <w:rPr>
            <w:noProof/>
            <w:webHidden/>
          </w:rPr>
          <w:tab/>
        </w:r>
        <w:r w:rsidR="00AD1E61">
          <w:rPr>
            <w:noProof/>
            <w:webHidden/>
          </w:rPr>
          <w:fldChar w:fldCharType="begin"/>
        </w:r>
        <w:r w:rsidR="00AD1E61">
          <w:rPr>
            <w:noProof/>
            <w:webHidden/>
          </w:rPr>
          <w:instrText xml:space="preserve"> PAGEREF _Toc527470797 \h </w:instrText>
        </w:r>
        <w:r w:rsidR="00AD1E61">
          <w:rPr>
            <w:noProof/>
            <w:webHidden/>
          </w:rPr>
        </w:r>
        <w:r w:rsidR="00AD1E61">
          <w:rPr>
            <w:noProof/>
            <w:webHidden/>
          </w:rPr>
          <w:fldChar w:fldCharType="separate"/>
        </w:r>
        <w:r w:rsidR="00AD1E61">
          <w:rPr>
            <w:noProof/>
            <w:webHidden/>
          </w:rPr>
          <w:t>18</w:t>
        </w:r>
        <w:r w:rsidR="00AD1E61">
          <w:rPr>
            <w:noProof/>
            <w:webHidden/>
          </w:rPr>
          <w:fldChar w:fldCharType="end"/>
        </w:r>
      </w:hyperlink>
    </w:p>
    <w:p w14:paraId="537D6F87" w14:textId="77777777" w:rsidR="00AD1E61" w:rsidRDefault="00042DDE">
      <w:pPr>
        <w:pStyle w:val="TOC2"/>
        <w:tabs>
          <w:tab w:val="left" w:pos="1200"/>
          <w:tab w:val="right" w:leader="dot" w:pos="8630"/>
        </w:tabs>
        <w:rPr>
          <w:rFonts w:asciiTheme="minorHAnsi" w:eastAsiaTheme="minorEastAsia" w:hAnsiTheme="minorHAnsi"/>
          <w:bCs w:val="0"/>
          <w:noProof/>
          <w:sz w:val="22"/>
        </w:rPr>
      </w:pPr>
      <w:hyperlink w:anchor="_Toc527470798" w:history="1">
        <w:r w:rsidR="00AD1E61" w:rsidRPr="00915420">
          <w:rPr>
            <w:rStyle w:val="Hyperlink"/>
            <w:noProof/>
          </w:rPr>
          <w:t>*19.01</w:t>
        </w:r>
        <w:r w:rsidR="00AD1E61">
          <w:rPr>
            <w:rFonts w:asciiTheme="minorHAnsi" w:eastAsiaTheme="minorEastAsia" w:hAnsiTheme="minorHAnsi"/>
            <w:bCs w:val="0"/>
            <w:noProof/>
            <w:sz w:val="22"/>
          </w:rPr>
          <w:tab/>
        </w:r>
        <w:r w:rsidR="00AD1E61" w:rsidRPr="00915420">
          <w:rPr>
            <w:rStyle w:val="Hyperlink"/>
            <w:noProof/>
          </w:rPr>
          <w:t>F18 Encourage Dialog about Equivalency Practices</w:t>
        </w:r>
        <w:r w:rsidR="00AD1E61">
          <w:rPr>
            <w:noProof/>
            <w:webHidden/>
          </w:rPr>
          <w:tab/>
        </w:r>
        <w:r w:rsidR="00AD1E61">
          <w:rPr>
            <w:noProof/>
            <w:webHidden/>
          </w:rPr>
          <w:fldChar w:fldCharType="begin"/>
        </w:r>
        <w:r w:rsidR="00AD1E61">
          <w:rPr>
            <w:noProof/>
            <w:webHidden/>
          </w:rPr>
          <w:instrText xml:space="preserve"> PAGEREF _Toc527470798 \h </w:instrText>
        </w:r>
        <w:r w:rsidR="00AD1E61">
          <w:rPr>
            <w:noProof/>
            <w:webHidden/>
          </w:rPr>
        </w:r>
        <w:r w:rsidR="00AD1E61">
          <w:rPr>
            <w:noProof/>
            <w:webHidden/>
          </w:rPr>
          <w:fldChar w:fldCharType="separate"/>
        </w:r>
        <w:r w:rsidR="00AD1E61">
          <w:rPr>
            <w:noProof/>
            <w:webHidden/>
          </w:rPr>
          <w:t>18</w:t>
        </w:r>
        <w:r w:rsidR="00AD1E61">
          <w:rPr>
            <w:noProof/>
            <w:webHidden/>
          </w:rPr>
          <w:fldChar w:fldCharType="end"/>
        </w:r>
      </w:hyperlink>
    </w:p>
    <w:p w14:paraId="0E2C7419" w14:textId="77777777" w:rsidR="00AD1E61" w:rsidRDefault="00042DDE">
      <w:pPr>
        <w:pStyle w:val="TOC2"/>
        <w:tabs>
          <w:tab w:val="left" w:pos="1440"/>
          <w:tab w:val="right" w:leader="dot" w:pos="8630"/>
        </w:tabs>
        <w:rPr>
          <w:rFonts w:asciiTheme="minorHAnsi" w:eastAsiaTheme="minorEastAsia" w:hAnsiTheme="minorHAnsi"/>
          <w:bCs w:val="0"/>
          <w:noProof/>
          <w:sz w:val="22"/>
        </w:rPr>
      </w:pPr>
      <w:hyperlink w:anchor="_Toc527470799" w:history="1">
        <w:r w:rsidR="00AD1E61" w:rsidRPr="00915420">
          <w:rPr>
            <w:rStyle w:val="Hyperlink"/>
            <w:noProof/>
          </w:rPr>
          <w:t>*19.01.01</w:t>
        </w:r>
        <w:r w:rsidR="00AD1E61">
          <w:rPr>
            <w:rFonts w:asciiTheme="minorHAnsi" w:eastAsiaTheme="minorEastAsia" w:hAnsiTheme="minorHAnsi"/>
            <w:bCs w:val="0"/>
            <w:noProof/>
            <w:sz w:val="22"/>
          </w:rPr>
          <w:tab/>
        </w:r>
        <w:r w:rsidR="00AD1E61" w:rsidRPr="00915420">
          <w:rPr>
            <w:rStyle w:val="Hyperlink"/>
            <w:noProof/>
          </w:rPr>
          <w:t>F18 Amend Resolution 19.01</w:t>
        </w:r>
        <w:r w:rsidR="00AD1E61">
          <w:rPr>
            <w:noProof/>
            <w:webHidden/>
          </w:rPr>
          <w:tab/>
        </w:r>
        <w:r w:rsidR="00AD1E61">
          <w:rPr>
            <w:noProof/>
            <w:webHidden/>
          </w:rPr>
          <w:fldChar w:fldCharType="begin"/>
        </w:r>
        <w:r w:rsidR="00AD1E61">
          <w:rPr>
            <w:noProof/>
            <w:webHidden/>
          </w:rPr>
          <w:instrText xml:space="preserve"> PAGEREF _Toc527470799 \h </w:instrText>
        </w:r>
        <w:r w:rsidR="00AD1E61">
          <w:rPr>
            <w:noProof/>
            <w:webHidden/>
          </w:rPr>
        </w:r>
        <w:r w:rsidR="00AD1E61">
          <w:rPr>
            <w:noProof/>
            <w:webHidden/>
          </w:rPr>
          <w:fldChar w:fldCharType="separate"/>
        </w:r>
        <w:r w:rsidR="00AD1E61">
          <w:rPr>
            <w:noProof/>
            <w:webHidden/>
          </w:rPr>
          <w:t>19</w:t>
        </w:r>
        <w:r w:rsidR="00AD1E61">
          <w:rPr>
            <w:noProof/>
            <w:webHidden/>
          </w:rPr>
          <w:fldChar w:fldCharType="end"/>
        </w:r>
      </w:hyperlink>
    </w:p>
    <w:p w14:paraId="7EC7FBE9" w14:textId="77777777" w:rsidR="001D2BC9" w:rsidRDefault="00C54E2D" w:rsidP="001D2BC9">
      <w:pPr>
        <w:pStyle w:val="Heading1SectionTitle"/>
        <w:rPr>
          <w:bCs/>
          <w:szCs w:val="22"/>
        </w:rPr>
      </w:pPr>
      <w:r>
        <w:rPr>
          <w:bCs/>
          <w:szCs w:val="22"/>
        </w:rPr>
        <w:lastRenderedPageBreak/>
        <w:fldChar w:fldCharType="end"/>
      </w:r>
      <w:bookmarkStart w:id="0" w:name="_Toc494118127"/>
      <w:bookmarkStart w:id="1" w:name="_Toc494118182"/>
      <w:bookmarkStart w:id="2" w:name="_Toc494121950"/>
      <w:bookmarkStart w:id="3" w:name="_Toc494292594"/>
      <w:bookmarkStart w:id="4" w:name="_Toc494293708"/>
      <w:bookmarkStart w:id="5" w:name="_Toc494356231"/>
      <w:bookmarkStart w:id="6" w:name="_Toc494356789"/>
      <w:bookmarkStart w:id="7" w:name="_Toc494643103"/>
      <w:bookmarkStart w:id="8" w:name="_Toc494644346"/>
      <w:bookmarkStart w:id="9" w:name="_Toc494644622"/>
      <w:bookmarkStart w:id="10" w:name="_Toc494644747"/>
      <w:bookmarkStart w:id="11" w:name="_Toc494649689"/>
      <w:bookmarkStart w:id="12" w:name="_Toc507964893"/>
      <w:bookmarkStart w:id="13" w:name="_Toc507965324"/>
      <w:bookmarkStart w:id="14" w:name="_Toc507965975"/>
      <w:bookmarkStart w:id="15" w:name="_Toc507966888"/>
      <w:bookmarkStart w:id="16" w:name="_Toc508214820"/>
      <w:bookmarkStart w:id="17" w:name="_Toc508259914"/>
      <w:bookmarkStart w:id="18" w:name="_Toc493230537"/>
      <w:bookmarkStart w:id="19" w:name="_Toc493230647"/>
    </w:p>
    <w:p w14:paraId="0993AEF7" w14:textId="77777777" w:rsidR="001D2BC9" w:rsidRDefault="001D2BC9">
      <w:pPr>
        <w:rPr>
          <w:rFonts w:eastAsiaTheme="majorEastAsia" w:cs="Times New Roman"/>
          <w:b/>
          <w:bCs/>
          <w:color w:val="000000" w:themeColor="text1"/>
          <w:szCs w:val="22"/>
        </w:rPr>
      </w:pPr>
      <w:r>
        <w:rPr>
          <w:bCs/>
          <w:szCs w:val="22"/>
        </w:rPr>
        <w:br w:type="page"/>
      </w:r>
    </w:p>
    <w:p w14:paraId="3F7A26FE" w14:textId="59180564" w:rsidR="00D703FF" w:rsidRDefault="0061288E" w:rsidP="001D2BC9">
      <w:pPr>
        <w:pStyle w:val="Heading1SectionTitle"/>
      </w:pPr>
      <w:bookmarkStart w:id="20" w:name="_Toc527470767"/>
      <w:r w:rsidRPr="00D703FF">
        <w:lastRenderedPageBreak/>
        <w:t>1.0</w:t>
      </w:r>
      <w:r w:rsidRPr="00D703FF">
        <w:tab/>
        <w:t>ACADEMIC SENATE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20"/>
    </w:p>
    <w:p w14:paraId="64044D8F" w14:textId="1DDE415D" w:rsidR="008434BB" w:rsidRDefault="002A5BF0" w:rsidP="00D703FF">
      <w:pPr>
        <w:pStyle w:val="Heading2ResolutionTitle"/>
      </w:pPr>
      <w:bookmarkStart w:id="21" w:name="_Toc527470768"/>
      <w:r>
        <w:t>1.01</w:t>
      </w:r>
      <w:r>
        <w:tab/>
        <w:t>F18</w:t>
      </w:r>
      <w:r>
        <w:tab/>
        <w:t>Academic Senate for the California Online Community College</w:t>
      </w:r>
      <w:bookmarkEnd w:id="21"/>
    </w:p>
    <w:p w14:paraId="3EEA2C07" w14:textId="42F41789" w:rsidR="002A5BF0" w:rsidRPr="002A5BF0" w:rsidRDefault="002A5BF0" w:rsidP="002A5BF0">
      <w:pPr>
        <w:spacing w:after="200"/>
        <w:rPr>
          <w:rFonts w:eastAsia="Times New Roman" w:cs="Times New Roman"/>
        </w:rPr>
      </w:pPr>
      <w:r w:rsidRPr="002A5BF0">
        <w:rPr>
          <w:rFonts w:eastAsia="Times New Roman" w:cs="Times New Roman"/>
          <w:color w:val="000000"/>
        </w:rPr>
        <w:t>Whereas, The California 2018-2019 Budget created the California Online Community College, with immediate objectives to “Develop at least three program pathways by July 1, 2019, and enroll students by the last quarter of 2019”;</w:t>
      </w:r>
      <w:r w:rsidR="00030427">
        <w:rPr>
          <w:rStyle w:val="FootnoteReference"/>
          <w:rFonts w:eastAsia="Times New Roman" w:cs="Times New Roman"/>
          <w:color w:val="000000"/>
        </w:rPr>
        <w:footnoteReference w:id="1"/>
      </w:r>
    </w:p>
    <w:p w14:paraId="38A7DDF6" w14:textId="115136EA" w:rsidR="002A5BF0" w:rsidRPr="002A5BF0" w:rsidRDefault="002A5BF0" w:rsidP="002A5BF0">
      <w:pPr>
        <w:spacing w:after="200"/>
        <w:rPr>
          <w:rFonts w:eastAsia="Times New Roman" w:cs="Times New Roman"/>
        </w:rPr>
      </w:pPr>
      <w:r w:rsidRPr="002A5BF0">
        <w:rPr>
          <w:rFonts w:eastAsia="Times New Roman" w:cs="Times New Roman"/>
          <w:color w:val="000000"/>
        </w:rPr>
        <w:t>Whereas, “The California Community Colleges Board of Governors has been designated as the California Online Community College Board of Trustees” and has directed action to exercise jurisdiction over “Policies for and approval of courses of instruction and educational programs” and “Procedures . . . to ensure the right of the college’s academic senate to make recommendations in the areas of curriculum and academic standards”</w:t>
      </w:r>
      <w:r w:rsidR="00030427">
        <w:rPr>
          <w:rStyle w:val="FootnoteReference"/>
          <w:rFonts w:eastAsia="Times New Roman" w:cs="Times New Roman"/>
          <w:color w:val="000000"/>
        </w:rPr>
        <w:footnoteReference w:id="2"/>
      </w:r>
      <w:r w:rsidRPr="002A5BF0">
        <w:rPr>
          <w:rFonts w:eastAsia="Times New Roman" w:cs="Times New Roman"/>
          <w:color w:val="000000"/>
        </w:rPr>
        <w:t xml:space="preserve">  though the California Online Community College has not yet established an academic senate; </w:t>
      </w:r>
    </w:p>
    <w:p w14:paraId="1AFB02E8" w14:textId="3E964F03" w:rsidR="002A5BF0" w:rsidRPr="002A5BF0" w:rsidRDefault="002A5BF0" w:rsidP="002A5BF0">
      <w:pPr>
        <w:spacing w:after="200"/>
        <w:rPr>
          <w:rFonts w:eastAsia="Times New Roman" w:cs="Times New Roman"/>
        </w:rPr>
      </w:pPr>
      <w:r w:rsidRPr="002A5BF0">
        <w:rPr>
          <w:rFonts w:eastAsia="Times New Roman" w:cs="Times New Roman"/>
          <w:color w:val="000000"/>
        </w:rPr>
        <w:t>Whereas, The California Education Code Section 70901(b)(5)(B) reads</w:t>
      </w:r>
      <w:r w:rsidR="00B744F5">
        <w:rPr>
          <w:rFonts w:eastAsia="Times New Roman" w:cs="Times New Roman"/>
          <w:color w:val="000000"/>
        </w:rPr>
        <w:t>,</w:t>
      </w:r>
      <w:r w:rsidRPr="002A5BF0">
        <w:rPr>
          <w:rFonts w:eastAsia="Times New Roman" w:cs="Times New Roman"/>
          <w:color w:val="000000"/>
        </w:rPr>
        <w:t xml:space="preserve"> “The board of governors may enter into a direct contract with the Academic Senate for California Community Colleges for the purpose of supporting statewide initiatives, projects, and programs within the purview of the Academic Senate for California Community Colleges”;</w:t>
      </w:r>
      <w:r w:rsidR="00030427">
        <w:rPr>
          <w:rStyle w:val="FootnoteReference"/>
          <w:rFonts w:eastAsia="Times New Roman" w:cs="Times New Roman"/>
          <w:color w:val="000000"/>
        </w:rPr>
        <w:footnoteReference w:id="3"/>
      </w:r>
      <w:r w:rsidRPr="002A5BF0">
        <w:rPr>
          <w:rFonts w:eastAsia="Times New Roman" w:cs="Times New Roman"/>
          <w:color w:val="000000"/>
        </w:rPr>
        <w:t xml:space="preserve"> and</w:t>
      </w:r>
    </w:p>
    <w:p w14:paraId="2AAB3E46" w14:textId="2761F9DD" w:rsidR="002A5BF0" w:rsidRPr="002A5BF0" w:rsidRDefault="002A5BF0" w:rsidP="002A5BF0">
      <w:pPr>
        <w:spacing w:after="200"/>
        <w:rPr>
          <w:rFonts w:eastAsia="Times New Roman" w:cs="Times New Roman"/>
        </w:rPr>
      </w:pPr>
      <w:r w:rsidRPr="002A5BF0">
        <w:rPr>
          <w:rFonts w:eastAsia="Times New Roman" w:cs="Times New Roman"/>
          <w:color w:val="000000"/>
        </w:rPr>
        <w:t xml:space="preserve">Whereas, California Code of Regulations Title 5 §53200 states </w:t>
      </w:r>
      <w:r w:rsidR="00B744F5">
        <w:rPr>
          <w:rFonts w:eastAsia="Times New Roman" w:cs="Times New Roman"/>
          <w:color w:val="000000"/>
        </w:rPr>
        <w:t xml:space="preserve">that </w:t>
      </w:r>
      <w:r w:rsidRPr="002A5BF0">
        <w:rPr>
          <w:rFonts w:eastAsia="Times New Roman" w:cs="Times New Roman"/>
          <w:color w:val="000000"/>
        </w:rPr>
        <w:t>curriculum and program development are academic and professional matters;</w:t>
      </w:r>
      <w:r w:rsidR="00030427">
        <w:rPr>
          <w:rStyle w:val="FootnoteReference"/>
          <w:rFonts w:eastAsia="Times New Roman" w:cs="Times New Roman"/>
          <w:color w:val="000000"/>
        </w:rPr>
        <w:footnoteReference w:id="4"/>
      </w:r>
      <w:r w:rsidRPr="002A5BF0">
        <w:rPr>
          <w:rFonts w:eastAsia="Times New Roman" w:cs="Times New Roman"/>
          <w:color w:val="000000"/>
        </w:rPr>
        <w:t xml:space="preserve"> </w:t>
      </w:r>
    </w:p>
    <w:p w14:paraId="0680BB8E" w14:textId="74BB499B" w:rsidR="002A5BF0" w:rsidRPr="002A5BF0" w:rsidRDefault="002A5BF0" w:rsidP="002A5BF0">
      <w:pPr>
        <w:spacing w:after="200"/>
        <w:rPr>
          <w:rFonts w:eastAsia="Times New Roman" w:cs="Times New Roman"/>
        </w:rPr>
      </w:pPr>
      <w:r w:rsidRPr="002A5BF0">
        <w:rPr>
          <w:rFonts w:eastAsia="Times New Roman" w:cs="Times New Roman"/>
          <w:color w:val="000000"/>
        </w:rPr>
        <w:t>Resolved, That the Academic Senate for California Community Colleges assert to the California Community Colleges Board of Governors and the California Online Community College District Board of Trustees that the Academic Senate for California Community Colleges is the academic senate of the California Online Community College until such a time that faculty of the California Online Community College establish</w:t>
      </w:r>
      <w:r w:rsidR="00B744F5">
        <w:rPr>
          <w:rFonts w:eastAsia="Times New Roman" w:cs="Times New Roman"/>
          <w:color w:val="000000"/>
        </w:rPr>
        <w:t>es</w:t>
      </w:r>
      <w:r w:rsidRPr="002A5BF0">
        <w:rPr>
          <w:rFonts w:eastAsia="Times New Roman" w:cs="Times New Roman"/>
          <w:color w:val="000000"/>
        </w:rPr>
        <w:t xml:space="preserve"> an academic senate. </w:t>
      </w:r>
    </w:p>
    <w:p w14:paraId="13A7EBF0" w14:textId="606DC964" w:rsidR="002A5BF0" w:rsidRDefault="002A5BF0" w:rsidP="002A5BF0">
      <w:pPr>
        <w:spacing w:after="200"/>
        <w:rPr>
          <w:rFonts w:eastAsia="Times New Roman" w:cs="Times New Roman"/>
          <w:color w:val="000000"/>
        </w:rPr>
      </w:pPr>
      <w:r w:rsidRPr="002A5BF0">
        <w:rPr>
          <w:rFonts w:eastAsia="Times New Roman" w:cs="Times New Roman"/>
          <w:color w:val="000000"/>
        </w:rPr>
        <w:t xml:space="preserve">Contact: Julie Oliver, </w:t>
      </w:r>
      <w:proofErr w:type="spellStart"/>
      <w:r w:rsidR="00EF2258">
        <w:rPr>
          <w:rFonts w:eastAsia="Times New Roman" w:cs="Times New Roman"/>
          <w:color w:val="000000"/>
        </w:rPr>
        <w:t>Cosumnes</w:t>
      </w:r>
      <w:proofErr w:type="spellEnd"/>
      <w:r w:rsidR="00EF2258">
        <w:rPr>
          <w:rFonts w:eastAsia="Times New Roman" w:cs="Times New Roman"/>
          <w:color w:val="000000"/>
        </w:rPr>
        <w:t xml:space="preserve"> River College, </w:t>
      </w:r>
      <w:r w:rsidRPr="002A5BF0">
        <w:rPr>
          <w:rFonts w:eastAsia="Times New Roman" w:cs="Times New Roman"/>
          <w:color w:val="000000"/>
        </w:rPr>
        <w:t xml:space="preserve">Online Education Committee </w:t>
      </w:r>
    </w:p>
    <w:p w14:paraId="7BC793F3" w14:textId="77777777" w:rsidR="003A1D59" w:rsidRPr="002A5BF0" w:rsidRDefault="003A1D59" w:rsidP="002A5BF0">
      <w:pPr>
        <w:spacing w:after="200"/>
        <w:rPr>
          <w:rFonts w:eastAsia="Times New Roman" w:cs="Times New Roman"/>
        </w:rPr>
      </w:pPr>
    </w:p>
    <w:p w14:paraId="6EF9DC02" w14:textId="4C04D4BF" w:rsidR="007A13FA" w:rsidRPr="002D2D4A" w:rsidRDefault="00741C6E" w:rsidP="007A13FA">
      <w:pPr>
        <w:pStyle w:val="Heading2ResolutionTitle"/>
        <w:rPr>
          <w:u w:val="single"/>
        </w:rPr>
      </w:pPr>
      <w:bookmarkStart w:id="22" w:name="_Toc527470769"/>
      <w:r>
        <w:t>*</w:t>
      </w:r>
      <w:r w:rsidR="007A13FA">
        <w:t>1.02</w:t>
      </w:r>
      <w:r w:rsidR="007A13FA">
        <w:tab/>
        <w:t>F18</w:t>
      </w:r>
      <w:r w:rsidR="007A13FA">
        <w:tab/>
        <w:t>Adopt the Guided Pathways Glossary</w:t>
      </w:r>
      <w:r w:rsidR="002D2D4A">
        <w:t xml:space="preserve"> </w:t>
      </w:r>
      <w:r w:rsidR="002D2D4A" w:rsidRPr="00F80983">
        <w:t>of Terms</w:t>
      </w:r>
      <w:bookmarkEnd w:id="22"/>
      <w:r w:rsidR="002D2D4A">
        <w:rPr>
          <w:u w:val="single"/>
        </w:rPr>
        <w:t xml:space="preserve"> </w:t>
      </w:r>
    </w:p>
    <w:p w14:paraId="027A1903" w14:textId="0139D055" w:rsidR="007A13FA" w:rsidRDefault="007A13FA" w:rsidP="007A13FA">
      <w:r>
        <w:t xml:space="preserve">Whereas, Resolution 13.02 S18 directed the Academic Senate for California </w:t>
      </w:r>
      <w:r w:rsidR="00D62280">
        <w:t>Community Colleges (ASCCC) to create a guided p</w:t>
      </w:r>
      <w:r>
        <w:t>athways handbook, and Resolution 13.03 S18 directed the Academic</w:t>
      </w:r>
      <w:r w:rsidR="00D62280">
        <w:t xml:space="preserve"> Senate to conduct research on guided p</w:t>
      </w:r>
      <w:r>
        <w:t>athways outcomes in California;</w:t>
      </w:r>
    </w:p>
    <w:p w14:paraId="5C1E1942" w14:textId="77777777" w:rsidR="007A13FA" w:rsidRDefault="007A13FA" w:rsidP="007A13FA"/>
    <w:p w14:paraId="211E4B4E" w14:textId="35D36A0B" w:rsidR="007A13FA" w:rsidRDefault="007A13FA" w:rsidP="007A13FA">
      <w:r>
        <w:t xml:space="preserve">Whereas, </w:t>
      </w:r>
      <w:proofErr w:type="gramStart"/>
      <w:r>
        <w:t>The</w:t>
      </w:r>
      <w:proofErr w:type="gramEnd"/>
      <w:r>
        <w:t xml:space="preserve"> development of a common language, vocabulary, and a glossary of terms assists colleges with their local implementation of guided pathways; and</w:t>
      </w:r>
    </w:p>
    <w:p w14:paraId="0A97FE04" w14:textId="77777777" w:rsidR="007A13FA" w:rsidRDefault="007A13FA" w:rsidP="007A13FA"/>
    <w:p w14:paraId="223BA032" w14:textId="6D0EA170" w:rsidR="007A13FA" w:rsidRDefault="007A13FA" w:rsidP="007A13FA">
      <w:r>
        <w:t>Whereas, A draft version of a Guided Pathways Glossary of Terms has been vetted and edited</w:t>
      </w:r>
      <w:r w:rsidR="00B744F5">
        <w:t xml:space="preserve"> and </w:t>
      </w:r>
      <w:r>
        <w:t xml:space="preserve">includes input from the ASCCC Executive Committee, </w:t>
      </w:r>
      <w:r w:rsidR="009542A1">
        <w:t xml:space="preserve">the </w:t>
      </w:r>
      <w:r>
        <w:t>ASCCC G</w:t>
      </w:r>
      <w:r w:rsidR="00D62280">
        <w:t xml:space="preserve">uided Pathways Task Force, </w:t>
      </w:r>
      <w:r>
        <w:t>local colleges’ designated Guided Pathways Li</w:t>
      </w:r>
      <w:r w:rsidR="004E6D6A">
        <w:t>aisons, and faculty at various guided p</w:t>
      </w:r>
      <w:r>
        <w:t xml:space="preserve">athways activities; </w:t>
      </w:r>
    </w:p>
    <w:p w14:paraId="517BA556" w14:textId="77777777" w:rsidR="007A13FA" w:rsidRDefault="007A13FA" w:rsidP="007A13FA"/>
    <w:p w14:paraId="647D52C3" w14:textId="612ADD1D" w:rsidR="007A13FA" w:rsidRDefault="007A13FA" w:rsidP="007A13FA">
      <w:r>
        <w:t xml:space="preserve">Resolved, That the Academic Senate for California Community Colleges adopt the </w:t>
      </w:r>
      <w:r w:rsidRPr="007A13FA">
        <w:t>Guided Pathways Glossary of Terms</w:t>
      </w:r>
      <w:r>
        <w:rPr>
          <w:rStyle w:val="FootnoteReference"/>
        </w:rPr>
        <w:footnoteReference w:id="5"/>
      </w:r>
      <w:r>
        <w:t xml:space="preserve"> for distribution and to provide guidance on further </w:t>
      </w:r>
      <w:r w:rsidR="00B744F5">
        <w:t xml:space="preserve">guided pathways </w:t>
      </w:r>
      <w:r>
        <w:t>efforts.</w:t>
      </w:r>
    </w:p>
    <w:p w14:paraId="44D28210" w14:textId="77777777" w:rsidR="00741C6E" w:rsidRDefault="00741C6E" w:rsidP="007A13FA"/>
    <w:p w14:paraId="36DCF050" w14:textId="3D3C13DB" w:rsidR="007A13FA" w:rsidRDefault="007A13FA" w:rsidP="007A13FA">
      <w:r>
        <w:t xml:space="preserve">Contact:  Carrie Roberson, Executive Committee </w:t>
      </w:r>
    </w:p>
    <w:bookmarkEnd w:id="18"/>
    <w:bookmarkEnd w:id="19"/>
    <w:p w14:paraId="4ED8C25C" w14:textId="06F4D82A" w:rsidR="002714B5" w:rsidRDefault="002714B5" w:rsidP="00C23000"/>
    <w:p w14:paraId="697BCFB9" w14:textId="047965B3" w:rsidR="003363A0" w:rsidRDefault="003363A0" w:rsidP="003363A0">
      <w:pPr>
        <w:pStyle w:val="Heading1SectionTitle"/>
      </w:pPr>
      <w:bookmarkStart w:id="23" w:name="_Toc527470770"/>
      <w:r>
        <w:t>4.0</w:t>
      </w:r>
      <w:r>
        <w:tab/>
        <w:t>ARTICULATION AND TRANSFER</w:t>
      </w:r>
      <w:bookmarkEnd w:id="23"/>
    </w:p>
    <w:p w14:paraId="6D656922" w14:textId="454E5766" w:rsidR="003363A0" w:rsidRPr="009B620E" w:rsidRDefault="003363A0" w:rsidP="003363A0">
      <w:pPr>
        <w:pStyle w:val="Heading2ResolutionTitle"/>
      </w:pPr>
      <w:bookmarkStart w:id="24" w:name="_Toc527470771"/>
      <w:r>
        <w:rPr>
          <w:rFonts w:eastAsia="Times New Roman"/>
        </w:rPr>
        <w:t>*4.01</w:t>
      </w:r>
      <w:r>
        <w:rPr>
          <w:rFonts w:eastAsia="Times New Roman"/>
        </w:rPr>
        <w:tab/>
        <w:t>F18</w:t>
      </w:r>
      <w:r>
        <w:rPr>
          <w:rFonts w:eastAsia="Times New Roman"/>
        </w:rPr>
        <w:tab/>
      </w:r>
      <w:r w:rsidRPr="00176398">
        <w:t>ASSIST Oversight and Implementation</w:t>
      </w:r>
      <w:bookmarkEnd w:id="24"/>
      <w:r w:rsidRPr="00176398">
        <w:t xml:space="preserve"> </w:t>
      </w:r>
    </w:p>
    <w:p w14:paraId="667F3250" w14:textId="27FEE729" w:rsidR="003363A0" w:rsidRPr="00F9661A" w:rsidRDefault="003363A0" w:rsidP="003363A0">
      <w:pPr>
        <w:rPr>
          <w:rFonts w:ascii="-webkit-standard" w:hAnsi="-webkit-standard"/>
          <w:sz w:val="20"/>
          <w:szCs w:val="20"/>
        </w:rPr>
      </w:pPr>
      <w:r w:rsidRPr="00F9661A">
        <w:t xml:space="preserve">Whereas, </w:t>
      </w:r>
      <w:r w:rsidR="00B744F5">
        <w:t xml:space="preserve">The </w:t>
      </w:r>
      <w:r w:rsidRPr="003C40E7">
        <w:rPr>
          <w:rStyle w:val="Strong"/>
          <w:rFonts w:cs="Times New Roman"/>
          <w:b w:val="0"/>
          <w:color w:val="000000"/>
          <w:sz w:val="22"/>
          <w:szCs w:val="22"/>
        </w:rPr>
        <w:t>A</w:t>
      </w:r>
      <w:r w:rsidRPr="003C40E7">
        <w:rPr>
          <w:rFonts w:cs="Times New Roman"/>
          <w:color w:val="000000"/>
        </w:rPr>
        <w:t xml:space="preserve">rticulation </w:t>
      </w:r>
      <w:r w:rsidRPr="003C40E7">
        <w:rPr>
          <w:rStyle w:val="Strong"/>
          <w:rFonts w:cs="Times New Roman"/>
          <w:b w:val="0"/>
          <w:color w:val="000000"/>
          <w:sz w:val="22"/>
          <w:szCs w:val="22"/>
        </w:rPr>
        <w:t>S</w:t>
      </w:r>
      <w:r w:rsidRPr="003C40E7">
        <w:rPr>
          <w:rFonts w:cs="Times New Roman"/>
          <w:color w:val="000000"/>
        </w:rPr>
        <w:t xml:space="preserve">ystem </w:t>
      </w:r>
      <w:r w:rsidRPr="003C40E7">
        <w:rPr>
          <w:rStyle w:val="Strong"/>
          <w:rFonts w:cs="Times New Roman"/>
          <w:b w:val="0"/>
          <w:color w:val="000000"/>
          <w:sz w:val="22"/>
          <w:szCs w:val="22"/>
        </w:rPr>
        <w:t>S</w:t>
      </w:r>
      <w:r w:rsidRPr="003C40E7">
        <w:rPr>
          <w:rFonts w:cs="Times New Roman"/>
          <w:color w:val="000000"/>
        </w:rPr>
        <w:t xml:space="preserve">timulating </w:t>
      </w:r>
      <w:r w:rsidRPr="003C40E7">
        <w:rPr>
          <w:rStyle w:val="Strong"/>
          <w:rFonts w:cs="Times New Roman"/>
          <w:b w:val="0"/>
          <w:color w:val="000000"/>
          <w:sz w:val="22"/>
          <w:szCs w:val="22"/>
        </w:rPr>
        <w:t>I</w:t>
      </w:r>
      <w:r w:rsidRPr="003C40E7">
        <w:rPr>
          <w:rFonts w:cs="Times New Roman"/>
          <w:color w:val="000000"/>
        </w:rPr>
        <w:t xml:space="preserve">nterinstitutional </w:t>
      </w:r>
      <w:r w:rsidRPr="003C40E7">
        <w:rPr>
          <w:rStyle w:val="Strong"/>
          <w:rFonts w:cs="Times New Roman"/>
          <w:b w:val="0"/>
          <w:color w:val="000000"/>
          <w:sz w:val="22"/>
          <w:szCs w:val="22"/>
        </w:rPr>
        <w:t>S</w:t>
      </w:r>
      <w:r w:rsidRPr="003C40E7">
        <w:rPr>
          <w:rFonts w:cs="Times New Roman"/>
          <w:color w:val="000000"/>
        </w:rPr>
        <w:t xml:space="preserve">tudent </w:t>
      </w:r>
      <w:r w:rsidRPr="003C40E7">
        <w:rPr>
          <w:rStyle w:val="Strong"/>
          <w:rFonts w:cs="Times New Roman"/>
          <w:b w:val="0"/>
          <w:color w:val="000000"/>
          <w:sz w:val="22"/>
          <w:szCs w:val="22"/>
        </w:rPr>
        <w:t>T</w:t>
      </w:r>
      <w:r w:rsidRPr="003C40E7">
        <w:rPr>
          <w:rFonts w:cs="Times New Roman"/>
          <w:color w:val="000000"/>
        </w:rPr>
        <w:t>ransfer</w:t>
      </w:r>
      <w:r>
        <w:rPr>
          <w:rFonts w:cs="Arial"/>
          <w:color w:val="000000"/>
        </w:rPr>
        <w:t xml:space="preserve"> (</w:t>
      </w:r>
      <w:r>
        <w:t>ASSIST) is the official repository of transfer and articulation agreements between California’s public colleges and universities and supports a comprehensive statewide advising and information system “to facilitate the transfer of California Community College students to either the California State University or University of California systems by providing accurate articulation information”;</w:t>
      </w:r>
      <w:r w:rsidRPr="009542A1">
        <w:rPr>
          <w:rStyle w:val="FootnoteReference"/>
          <w:rFonts w:cs="Times New Roman"/>
          <w:sz w:val="22"/>
          <w:szCs w:val="22"/>
        </w:rPr>
        <w:footnoteReference w:id="6"/>
      </w:r>
      <w:r w:rsidRPr="007519C2">
        <w:rPr>
          <w:vertAlign w:val="superscript"/>
        </w:rPr>
        <w:t xml:space="preserve"> </w:t>
      </w:r>
    </w:p>
    <w:p w14:paraId="38BA15BB" w14:textId="77777777" w:rsidR="003363A0" w:rsidRPr="00F9661A" w:rsidRDefault="003363A0" w:rsidP="003363A0">
      <w:pPr>
        <w:rPr>
          <w:rFonts w:ascii="Times" w:hAnsi="Times"/>
          <w:sz w:val="20"/>
          <w:szCs w:val="20"/>
        </w:rPr>
      </w:pPr>
    </w:p>
    <w:p w14:paraId="55E08BA3" w14:textId="39D50408" w:rsidR="003363A0" w:rsidRPr="00F9661A" w:rsidRDefault="003363A0" w:rsidP="003363A0">
      <w:pPr>
        <w:rPr>
          <w:rFonts w:ascii="-webkit-standard" w:hAnsi="-webkit-standard"/>
          <w:sz w:val="20"/>
          <w:szCs w:val="20"/>
        </w:rPr>
      </w:pPr>
      <w:r w:rsidRPr="00F9661A">
        <w:t>Whereas, The ASSIST Executive Management Oversight Committee (E</w:t>
      </w:r>
      <w:r>
        <w:t>MOC) prioritized resources to support a new modernized ASSIST that has been delayed for two years and made the decision to no longer support the old ASSIST version</w:t>
      </w:r>
      <w:r w:rsidR="00F5301B">
        <w:t>,</w:t>
      </w:r>
      <w:r>
        <w:t xml:space="preserve"> causing current transfer and articulation agreements to no longer be accessible to the public; </w:t>
      </w:r>
    </w:p>
    <w:p w14:paraId="2259CADA" w14:textId="77777777" w:rsidR="003363A0" w:rsidRDefault="003363A0" w:rsidP="003363A0">
      <w:pPr>
        <w:rPr>
          <w:rFonts w:ascii="Times" w:hAnsi="Times"/>
          <w:sz w:val="20"/>
          <w:szCs w:val="20"/>
        </w:rPr>
      </w:pPr>
    </w:p>
    <w:p w14:paraId="69C7D07B" w14:textId="77777777" w:rsidR="003363A0" w:rsidRDefault="003363A0" w:rsidP="003363A0">
      <w:r w:rsidRPr="00F9661A">
        <w:t>Whereas, The ASSIST EMOC recently announced secured funding to ensure the public release of the new ASSIST site with all articulation agreements up to date no later than May 2019,</w:t>
      </w:r>
      <w:r w:rsidRPr="009542A1">
        <w:rPr>
          <w:rStyle w:val="FootnoteReference"/>
          <w:rFonts w:cs="Times New Roman"/>
          <w:sz w:val="22"/>
          <w:szCs w:val="22"/>
        </w:rPr>
        <w:footnoteReference w:id="7"/>
      </w:r>
      <w:r w:rsidRPr="00F9661A">
        <w:t xml:space="preserve"> delaying public access to ASSIST by an additional year;</w:t>
      </w:r>
      <w:r>
        <w:t xml:space="preserve"> and</w:t>
      </w:r>
    </w:p>
    <w:p w14:paraId="3195DCDF" w14:textId="77777777" w:rsidR="003363A0" w:rsidRPr="00F9661A" w:rsidRDefault="003363A0" w:rsidP="003363A0">
      <w:pPr>
        <w:rPr>
          <w:rFonts w:ascii="-webkit-standard" w:hAnsi="-webkit-standard"/>
          <w:sz w:val="20"/>
          <w:szCs w:val="20"/>
        </w:rPr>
      </w:pPr>
    </w:p>
    <w:p w14:paraId="5D4716D9" w14:textId="7C82E044" w:rsidR="003363A0" w:rsidRPr="00F9661A" w:rsidRDefault="003363A0" w:rsidP="003363A0">
      <w:r w:rsidRPr="00E16568">
        <w:t>Whereas, The continued lack of a publicly accessible and accurate ASSIST repository severely harms students and the efforts of California community colleges to reach the goals established in t</w:t>
      </w:r>
      <w:r w:rsidR="00E16568" w:rsidRPr="00E16568">
        <w:t>he California Community College</w:t>
      </w:r>
      <w:r w:rsidRPr="00E16568">
        <w:t xml:space="preserve">s Chancellor’s Office Vision for Success, including increasing the rate of transfer students to California’s public universities by 35% as supported by </w:t>
      </w:r>
      <w:r w:rsidR="00E16568" w:rsidRPr="00E16568">
        <w:t xml:space="preserve">the California Community Colleges </w:t>
      </w:r>
      <w:r w:rsidRPr="00E16568">
        <w:t xml:space="preserve">Guided Pathways </w:t>
      </w:r>
      <w:r w:rsidR="00E16568" w:rsidRPr="00E16568">
        <w:t xml:space="preserve">Program </w:t>
      </w:r>
      <w:r w:rsidRPr="00E16568">
        <w:t>and the California Promise;</w:t>
      </w:r>
      <w:r w:rsidRPr="00F9661A">
        <w:t xml:space="preserve"> </w:t>
      </w:r>
    </w:p>
    <w:p w14:paraId="0B4479BF" w14:textId="77777777" w:rsidR="003363A0" w:rsidRPr="00F9661A" w:rsidRDefault="003363A0" w:rsidP="003363A0"/>
    <w:p w14:paraId="5CFF51FA" w14:textId="5EDF2B7C" w:rsidR="003363A0" w:rsidRDefault="003363A0" w:rsidP="003363A0">
      <w:r w:rsidRPr="00F9661A">
        <w:t xml:space="preserve">Resolved, That the Academic Senate for California Community Colleges, in coordination with the California Intersegmental Articulation Council, </w:t>
      </w:r>
      <w:r>
        <w:t>appoint</w:t>
      </w:r>
      <w:r w:rsidRPr="00F9661A">
        <w:t xml:space="preserve"> </w:t>
      </w:r>
      <w:r>
        <w:t>California community college</w:t>
      </w:r>
      <w:r w:rsidRPr="00F9661A">
        <w:t xml:space="preserve"> faculty representation to participate on the ASSI</w:t>
      </w:r>
      <w:r>
        <w:t>ST EMOC</w:t>
      </w:r>
      <w:r w:rsidR="00F30DDA">
        <w:t>,</w:t>
      </w:r>
      <w:r>
        <w:t xml:space="preserve"> including at least one </w:t>
      </w:r>
      <w:r>
        <w:lastRenderedPageBreak/>
        <w:t>articulation o</w:t>
      </w:r>
      <w:r w:rsidRPr="00F9661A">
        <w:t xml:space="preserve">fficer and one </w:t>
      </w:r>
      <w:r w:rsidR="00F30DDA">
        <w:t>t</w:t>
      </w:r>
      <w:r w:rsidRPr="00F9661A">
        <w:t xml:space="preserve">ransfer </w:t>
      </w:r>
      <w:r w:rsidR="00F30DDA">
        <w:t>c</w:t>
      </w:r>
      <w:r w:rsidRPr="00F9661A">
        <w:t xml:space="preserve">enter </w:t>
      </w:r>
      <w:r w:rsidR="00F30DDA">
        <w:t>d</w:t>
      </w:r>
      <w:r w:rsidRPr="00F9661A">
        <w:t>irector, to ensure ASSIST functionality enables all users to successfully navigate the tran</w:t>
      </w:r>
      <w:r>
        <w:t xml:space="preserve">sfer experience; </w:t>
      </w:r>
    </w:p>
    <w:p w14:paraId="49F8C97F" w14:textId="77777777" w:rsidR="003363A0" w:rsidRPr="00F9661A" w:rsidRDefault="003363A0" w:rsidP="003363A0"/>
    <w:p w14:paraId="6856F9A1" w14:textId="32942B42" w:rsidR="003363A0" w:rsidRPr="00F9661A" w:rsidRDefault="003363A0" w:rsidP="003363A0">
      <w:r w:rsidRPr="00F9661A">
        <w:t>Resolved, That the Academic Senate for California Community Colleges</w:t>
      </w:r>
      <w:r>
        <w:t xml:space="preserve"> urge</w:t>
      </w:r>
      <w:r w:rsidRPr="00F9661A">
        <w:t xml:space="preserve"> the University of California, California State University, and Student Senate for California Community Colleges</w:t>
      </w:r>
      <w:r>
        <w:t xml:space="preserve"> to</w:t>
      </w:r>
      <w:r w:rsidRPr="00F9661A">
        <w:t xml:space="preserve"> </w:t>
      </w:r>
      <w:r>
        <w:t>request</w:t>
      </w:r>
      <w:r w:rsidRPr="00F9661A">
        <w:t xml:space="preserve"> appropriate representation on the ASSIST EMOC</w:t>
      </w:r>
      <w:r w:rsidRPr="00A51AB7">
        <w:t xml:space="preserve"> </w:t>
      </w:r>
      <w:r w:rsidRPr="00F9661A">
        <w:t xml:space="preserve">to ensure ASSIST functionality enables all users to successfully navigate the transfer experience; and </w:t>
      </w:r>
    </w:p>
    <w:p w14:paraId="6BB3964A" w14:textId="77777777" w:rsidR="003363A0" w:rsidRPr="00F9661A" w:rsidRDefault="003363A0" w:rsidP="003363A0"/>
    <w:p w14:paraId="639977F0" w14:textId="32E33FAF" w:rsidR="003363A0" w:rsidRDefault="003363A0" w:rsidP="003363A0">
      <w:r w:rsidRPr="00F9661A">
        <w:t xml:space="preserve">Resolved, That the Academic Senate for California Community Colleges urge the </w:t>
      </w:r>
      <w:r w:rsidRPr="00A75715">
        <w:t>California Community Colleges Chancellor’s Office</w:t>
      </w:r>
      <w:r w:rsidRPr="00F9661A">
        <w:t xml:space="preserve"> to allocate </w:t>
      </w:r>
      <w:r>
        <w:t xml:space="preserve">the required </w:t>
      </w:r>
      <w:r w:rsidRPr="00F9661A">
        <w:t>resources to ensure ASSIST is fully functional as the official articulation repository no later than</w:t>
      </w:r>
      <w:r>
        <w:t xml:space="preserve"> the launch date of May 2019</w:t>
      </w:r>
      <w:r w:rsidR="005D6479">
        <w:t>,</w:t>
      </w:r>
      <w:r w:rsidRPr="00F9661A">
        <w:t xml:space="preserve"> </w:t>
      </w:r>
      <w:r>
        <w:t>including a coherent contingency plan to ensure public access to up-to-date intersegmental articulation agreements available through ASSIST for all years no later than May 2019.</w:t>
      </w:r>
    </w:p>
    <w:p w14:paraId="119B1120" w14:textId="77777777" w:rsidR="003363A0" w:rsidRDefault="003363A0" w:rsidP="003363A0"/>
    <w:p w14:paraId="04ECB16D" w14:textId="77777777" w:rsidR="003363A0" w:rsidRDefault="003363A0" w:rsidP="003363A0">
      <w:r>
        <w:t xml:space="preserve">Contact:  </w:t>
      </w:r>
      <w:proofErr w:type="spellStart"/>
      <w:r>
        <w:t>Ticey</w:t>
      </w:r>
      <w:proofErr w:type="spellEnd"/>
      <w:r>
        <w:t xml:space="preserve"> </w:t>
      </w:r>
      <w:proofErr w:type="spellStart"/>
      <w:r>
        <w:t>Hosley</w:t>
      </w:r>
      <w:proofErr w:type="spellEnd"/>
      <w:r>
        <w:t xml:space="preserve">, </w:t>
      </w:r>
      <w:proofErr w:type="spellStart"/>
      <w:r>
        <w:t>Cuyamaca</w:t>
      </w:r>
      <w:proofErr w:type="spellEnd"/>
      <w:r>
        <w:t xml:space="preserve"> College, Area D</w:t>
      </w:r>
    </w:p>
    <w:p w14:paraId="7A157DC6" w14:textId="77777777" w:rsidR="003363A0" w:rsidRDefault="003363A0" w:rsidP="00C23000"/>
    <w:p w14:paraId="376BE4B7" w14:textId="099E56F8" w:rsidR="00BD25C5" w:rsidRDefault="008F0FC3" w:rsidP="00BD25C5">
      <w:pPr>
        <w:pStyle w:val="Heading1SectionTitle"/>
      </w:pPr>
      <w:bookmarkStart w:id="25" w:name="_Toc527470772"/>
      <w:r>
        <w:t>5.0</w:t>
      </w:r>
      <w:r>
        <w:tab/>
      </w:r>
      <w:r w:rsidR="00BD25C5">
        <w:t>BUDGET AND FINANCE</w:t>
      </w:r>
      <w:bookmarkEnd w:id="25"/>
      <w:r w:rsidR="00BD25C5">
        <w:t xml:space="preserve"> </w:t>
      </w:r>
    </w:p>
    <w:p w14:paraId="497CC3F4" w14:textId="6A6350E0" w:rsidR="00BD25C5" w:rsidRPr="00BD25C5" w:rsidRDefault="00741C6E" w:rsidP="00BD25C5">
      <w:pPr>
        <w:pStyle w:val="Heading2ResolutionTitle"/>
      </w:pPr>
      <w:bookmarkStart w:id="26" w:name="_Toc527470773"/>
      <w:bookmarkStart w:id="27" w:name="_GoBack"/>
      <w:bookmarkEnd w:id="27"/>
      <w:r>
        <w:t>*</w:t>
      </w:r>
      <w:r w:rsidR="00BD25C5">
        <w:t>5.01</w:t>
      </w:r>
      <w:r w:rsidR="00BD25C5">
        <w:tab/>
        <w:t>F18</w:t>
      </w:r>
      <w:r w:rsidR="00BD25C5">
        <w:tab/>
      </w:r>
      <w:r w:rsidR="00BD25C5" w:rsidRPr="00BD25C5">
        <w:t>Metrics and Coding Cleanup</w:t>
      </w:r>
      <w:bookmarkEnd w:id="26"/>
    </w:p>
    <w:p w14:paraId="52765350" w14:textId="5499F274" w:rsidR="00BD25C5" w:rsidRPr="00BD25C5" w:rsidRDefault="00BD25C5" w:rsidP="00BD25C5">
      <w:pPr>
        <w:spacing w:after="160"/>
        <w:rPr>
          <w:rFonts w:eastAsia="Times New Roman" w:cs="Times New Roman"/>
        </w:rPr>
      </w:pPr>
      <w:r w:rsidRPr="00BD25C5">
        <w:rPr>
          <w:rFonts w:eastAsia="Times New Roman" w:cs="Times New Roman"/>
          <w:color w:val="000000"/>
        </w:rPr>
        <w:t>Whereas, The Student Centered Funding Formula determines budget allocations based on student populations and completion, and th</w:t>
      </w:r>
      <w:r w:rsidR="004B022A">
        <w:rPr>
          <w:rFonts w:eastAsia="Times New Roman" w:cs="Times New Roman"/>
          <w:color w:val="000000"/>
        </w:rPr>
        <w:t>e California Community College</w:t>
      </w:r>
      <w:r w:rsidR="005B3DFA">
        <w:rPr>
          <w:rFonts w:eastAsia="Times New Roman" w:cs="Times New Roman"/>
          <w:color w:val="000000"/>
        </w:rPr>
        <w:t>s</w:t>
      </w:r>
      <w:r w:rsidR="004B022A">
        <w:rPr>
          <w:rFonts w:eastAsia="Times New Roman" w:cs="Times New Roman"/>
          <w:color w:val="000000"/>
        </w:rPr>
        <w:t xml:space="preserve"> s</w:t>
      </w:r>
      <w:r w:rsidRPr="00BD25C5">
        <w:rPr>
          <w:rFonts w:eastAsia="Times New Roman" w:cs="Times New Roman"/>
          <w:color w:val="000000"/>
        </w:rPr>
        <w:t>ystem metrics play a key role in providing colleges data regarding student success;</w:t>
      </w:r>
    </w:p>
    <w:p w14:paraId="2066FE94" w14:textId="530EE04F" w:rsidR="00BD25C5" w:rsidRPr="00BD25C5" w:rsidRDefault="00BD25C5" w:rsidP="00BD25C5">
      <w:pPr>
        <w:spacing w:after="160"/>
        <w:rPr>
          <w:rFonts w:eastAsia="Times New Roman" w:cs="Times New Roman"/>
        </w:rPr>
      </w:pPr>
      <w:r w:rsidRPr="00BD25C5">
        <w:rPr>
          <w:rFonts w:eastAsia="Times New Roman" w:cs="Times New Roman"/>
          <w:color w:val="000000"/>
        </w:rPr>
        <w:t>Whereas, The metrics and cohort definitions are currently lacking in accurate data elements</w:t>
      </w:r>
      <w:r w:rsidR="005D6479">
        <w:rPr>
          <w:rFonts w:eastAsia="Times New Roman" w:cs="Times New Roman"/>
          <w:color w:val="000000"/>
        </w:rPr>
        <w:t>,</w:t>
      </w:r>
      <w:r w:rsidRPr="00BD25C5">
        <w:rPr>
          <w:rFonts w:eastAsia="Times New Roman" w:cs="Times New Roman"/>
          <w:color w:val="000000"/>
        </w:rPr>
        <w:t xml:space="preserve"> resulting in rates that are not representative of the correct coursework or student populations in many cases;</w:t>
      </w:r>
      <w:r w:rsidR="00D62280">
        <w:rPr>
          <w:rStyle w:val="FootnoteReference"/>
          <w:rFonts w:eastAsia="Times New Roman" w:cs="Times New Roman"/>
          <w:color w:val="000000"/>
        </w:rPr>
        <w:footnoteReference w:id="8"/>
      </w:r>
      <w:r w:rsidRPr="00BD25C5">
        <w:rPr>
          <w:rFonts w:eastAsia="Times New Roman" w:cs="Times New Roman"/>
          <w:color w:val="000000"/>
        </w:rPr>
        <w:t xml:space="preserve"> </w:t>
      </w:r>
    </w:p>
    <w:p w14:paraId="2A41376D" w14:textId="77777777" w:rsidR="00BD25C5" w:rsidRPr="00BD25C5" w:rsidRDefault="00BD25C5" w:rsidP="00BD25C5">
      <w:pPr>
        <w:spacing w:after="160"/>
        <w:rPr>
          <w:rFonts w:eastAsia="Times New Roman" w:cs="Times New Roman"/>
        </w:rPr>
      </w:pPr>
      <w:r w:rsidRPr="00BD25C5">
        <w:rPr>
          <w:rFonts w:eastAsia="Times New Roman" w:cs="Times New Roman"/>
          <w:color w:val="000000"/>
        </w:rPr>
        <w:t>Whereas, Legislative accountability is reported based on these metrics and additional new metrics that are being designed to track the implementation of AB 705 and other legislative agendas; and</w:t>
      </w:r>
    </w:p>
    <w:p w14:paraId="22F82B43" w14:textId="794FF368" w:rsidR="00BD25C5" w:rsidRPr="00BD25C5" w:rsidRDefault="00BD25C5" w:rsidP="00BD25C5">
      <w:pPr>
        <w:spacing w:after="160"/>
        <w:rPr>
          <w:rFonts w:eastAsia="Times New Roman" w:cs="Times New Roman"/>
        </w:rPr>
      </w:pPr>
      <w:r w:rsidRPr="00BD25C5">
        <w:rPr>
          <w:rFonts w:eastAsia="Times New Roman" w:cs="Times New Roman"/>
          <w:color w:val="000000"/>
        </w:rPr>
        <w:t xml:space="preserve">Whereas, These data and accountability reports are now tied to student financial aid funding through the California College Promise, AB 19 (Santiago, </w:t>
      </w:r>
      <w:r w:rsidR="005B3DFA">
        <w:rPr>
          <w:rFonts w:cs="Calibri"/>
        </w:rPr>
        <w:t xml:space="preserve">Chiu, and McCarty, </w:t>
      </w:r>
      <w:r w:rsidRPr="00BD25C5">
        <w:rPr>
          <w:rFonts w:eastAsia="Times New Roman" w:cs="Times New Roman"/>
          <w:color w:val="000000"/>
        </w:rPr>
        <w:t>2017);</w:t>
      </w:r>
      <w:r w:rsidR="00DB26EE">
        <w:rPr>
          <w:rStyle w:val="FootnoteReference"/>
          <w:rFonts w:eastAsia="Times New Roman" w:cs="Times New Roman"/>
          <w:color w:val="000000"/>
        </w:rPr>
        <w:footnoteReference w:id="9"/>
      </w:r>
    </w:p>
    <w:p w14:paraId="25A07AF0" w14:textId="77777777" w:rsidR="00BD25C5" w:rsidRPr="00BD25C5" w:rsidRDefault="00BD25C5" w:rsidP="00BD25C5">
      <w:pPr>
        <w:spacing w:after="160"/>
        <w:rPr>
          <w:rFonts w:eastAsia="Times New Roman" w:cs="Times New Roman"/>
        </w:rPr>
      </w:pPr>
      <w:r w:rsidRPr="00BD25C5">
        <w:rPr>
          <w:rFonts w:eastAsia="Times New Roman" w:cs="Times New Roman"/>
          <w:color w:val="000000"/>
        </w:rPr>
        <w:t>Resolved, That the Academic Senate for California Community Colleges work with the California Community Colleges Chancellor’s Office to identify any code errors and incorrect cohort construction and develop a process to allow colleges to correct these errors; and</w:t>
      </w:r>
    </w:p>
    <w:p w14:paraId="18991B9D" w14:textId="77777777" w:rsidR="00BD25C5" w:rsidRPr="00BD25C5" w:rsidRDefault="00BD25C5" w:rsidP="00BD25C5">
      <w:pPr>
        <w:spacing w:after="160"/>
        <w:rPr>
          <w:rFonts w:eastAsia="Times New Roman" w:cs="Times New Roman"/>
        </w:rPr>
      </w:pPr>
      <w:r w:rsidRPr="00BD25C5">
        <w:rPr>
          <w:rFonts w:eastAsia="Times New Roman" w:cs="Times New Roman"/>
          <w:color w:val="000000"/>
        </w:rPr>
        <w:lastRenderedPageBreak/>
        <w:t>Resolved, That the Academic Senate for California Community Colleges work with the California Community Colleges Chancellor’s Office to revise and test current metrics for implications that would negatively impact student success and funding allocations.</w:t>
      </w:r>
    </w:p>
    <w:p w14:paraId="508B6EC7" w14:textId="4CF23C07" w:rsidR="00BD25C5" w:rsidRDefault="00BD25C5" w:rsidP="00741C6E">
      <w:pPr>
        <w:spacing w:after="160"/>
        <w:rPr>
          <w:rFonts w:eastAsia="Times New Roman" w:cs="Times New Roman"/>
          <w:color w:val="000000"/>
        </w:rPr>
      </w:pPr>
      <w:r w:rsidRPr="00BD25C5">
        <w:rPr>
          <w:rFonts w:eastAsia="Times New Roman" w:cs="Times New Roman"/>
          <w:color w:val="000000"/>
        </w:rPr>
        <w:t xml:space="preserve">Contact:  Craig </w:t>
      </w:r>
      <w:proofErr w:type="spellStart"/>
      <w:r w:rsidRPr="00BD25C5">
        <w:rPr>
          <w:rFonts w:eastAsia="Times New Roman" w:cs="Times New Roman"/>
          <w:color w:val="000000"/>
        </w:rPr>
        <w:t>Rutan</w:t>
      </w:r>
      <w:proofErr w:type="spellEnd"/>
      <w:r w:rsidRPr="00BD25C5">
        <w:rPr>
          <w:rFonts w:eastAsia="Times New Roman" w:cs="Times New Roman"/>
          <w:color w:val="000000"/>
        </w:rPr>
        <w:t>, Executive Committee</w:t>
      </w:r>
    </w:p>
    <w:p w14:paraId="50C2242B" w14:textId="1AE42521" w:rsidR="007943E5" w:rsidRPr="00C742CB" w:rsidRDefault="007943E5" w:rsidP="007943E5">
      <w:pPr>
        <w:pStyle w:val="Heading2ResolutionTitle"/>
      </w:pPr>
      <w:bookmarkStart w:id="28" w:name="_Toc527470774"/>
      <w:r>
        <w:t>*5.02</w:t>
      </w:r>
      <w:r>
        <w:tab/>
        <w:t>F18</w:t>
      </w:r>
      <w:r>
        <w:tab/>
      </w:r>
      <w:r w:rsidRPr="00C742CB">
        <w:t>Identify and Report Costs of AB 705 (Irwin, 2017)</w:t>
      </w:r>
      <w:bookmarkEnd w:id="28"/>
    </w:p>
    <w:p w14:paraId="42F274E4" w14:textId="6F377EEC" w:rsidR="007943E5" w:rsidRDefault="007943E5" w:rsidP="007943E5">
      <w:r>
        <w:t xml:space="preserve">Whereas, AB 705 (Irwin, 2017) language indicates </w:t>
      </w:r>
      <w:r w:rsidR="005D6479">
        <w:t xml:space="preserve">that </w:t>
      </w:r>
      <w:r>
        <w:t>compensation for costs incurred by this statutory provision must be reimbursed to the community college districts</w:t>
      </w:r>
      <w:r w:rsidR="005D6479">
        <w:t>,</w:t>
      </w:r>
      <w:r w:rsidRPr="009542A1">
        <w:rPr>
          <w:rStyle w:val="FootnoteReference"/>
          <w:color w:val="000000"/>
        </w:rPr>
        <w:footnoteReference w:id="10"/>
      </w:r>
      <w:r w:rsidR="009542A1">
        <w:t xml:space="preserve"> </w:t>
      </w:r>
      <w:proofErr w:type="gramStart"/>
      <w:r>
        <w:t>and  the</w:t>
      </w:r>
      <w:proofErr w:type="gramEnd"/>
      <w:r>
        <w:t xml:space="preserve"> California Legislature was incorrectly informed </w:t>
      </w:r>
      <w:r w:rsidR="005D6479">
        <w:t xml:space="preserve">that </w:t>
      </w:r>
      <w:r>
        <w:t>AB 705 would be a zero sum statute wherein savings from reducing basic skills courses would equally translate into funds appropriated for the necessary expenses for increase in transfer level courses in math</w:t>
      </w:r>
      <w:r w:rsidR="009542A1">
        <w:t>ematics</w:t>
      </w:r>
      <w:r>
        <w:t xml:space="preserve"> and English;</w:t>
      </w:r>
    </w:p>
    <w:p w14:paraId="6922E4CE" w14:textId="77777777" w:rsidR="007943E5" w:rsidRDefault="007943E5" w:rsidP="007943E5"/>
    <w:p w14:paraId="6A7B1E8D" w14:textId="439DB333" w:rsidR="007943E5" w:rsidRDefault="007943E5" w:rsidP="007943E5">
      <w:r>
        <w:t>Whereas, The implementation of AB 705 has not been a zero sum statute</w:t>
      </w:r>
      <w:r w:rsidR="005D6479">
        <w:t>,</w:t>
      </w:r>
      <w:r>
        <w:t xml:space="preserve"> as districts have had to maintain necessary coursework for local awards and part-time students, as well as provide the California Community Colleges Chancellor’s Office-proposed </w:t>
      </w:r>
      <w:proofErr w:type="spellStart"/>
      <w:r>
        <w:t>corequisite</w:t>
      </w:r>
      <w:proofErr w:type="spellEnd"/>
      <w:r>
        <w:t xml:space="preserve"> classes in math and English;</w:t>
      </w:r>
    </w:p>
    <w:p w14:paraId="52294B67" w14:textId="77777777" w:rsidR="007943E5" w:rsidRDefault="007943E5" w:rsidP="007943E5"/>
    <w:p w14:paraId="104FEB41" w14:textId="7F4B9C4F" w:rsidR="007943E5" w:rsidRDefault="007943E5" w:rsidP="007943E5">
      <w:r>
        <w:t>Whereas, The default placement rules</w:t>
      </w:r>
      <w:r>
        <w:rPr>
          <w:rStyle w:val="FootnoteReference"/>
          <w:color w:val="000000"/>
          <w:sz w:val="27"/>
          <w:szCs w:val="27"/>
        </w:rPr>
        <w:footnoteReference w:id="11"/>
      </w:r>
      <w:r>
        <w:t xml:space="preserve"> support that large numbers of students will fail transfer-level coursework in mathematics and English and </w:t>
      </w:r>
      <w:r w:rsidR="005D6479">
        <w:t xml:space="preserve">will </w:t>
      </w:r>
      <w:r>
        <w:t>thus need additional support or coursework to get back on track; and</w:t>
      </w:r>
    </w:p>
    <w:p w14:paraId="793A06D8" w14:textId="77777777" w:rsidR="007943E5" w:rsidRDefault="007943E5" w:rsidP="007943E5"/>
    <w:p w14:paraId="6500E2E5" w14:textId="7AD0FE8B" w:rsidR="007943E5" w:rsidRDefault="007943E5" w:rsidP="007943E5">
      <w:r>
        <w:t xml:space="preserve">Whereas, The reallocation of funds from certain disciplines and certain courses </w:t>
      </w:r>
      <w:r w:rsidR="005D6479">
        <w:t xml:space="preserve">to meet the mandate of AB 705 </w:t>
      </w:r>
      <w:r w:rsidR="004C6563">
        <w:t>may</w:t>
      </w:r>
      <w:r>
        <w:t xml:space="preserve"> eventually negatively impact hiring and ultimately support for degree completion in other disciplines, eroding </w:t>
      </w:r>
      <w:r w:rsidR="00EE3398">
        <w:t>colleges’</w:t>
      </w:r>
      <w:r>
        <w:t xml:space="preserve"> ability to provide a holistic educational environment;</w:t>
      </w:r>
    </w:p>
    <w:p w14:paraId="5A66D7FD" w14:textId="77777777" w:rsidR="007943E5" w:rsidRDefault="007943E5" w:rsidP="007943E5"/>
    <w:p w14:paraId="6E0D5390" w14:textId="05A922AC" w:rsidR="007943E5" w:rsidRDefault="007943E5" w:rsidP="007943E5">
      <w:r>
        <w:t xml:space="preserve">Resolved, </w:t>
      </w:r>
      <w:r w:rsidR="005D6479">
        <w:t xml:space="preserve">That </w:t>
      </w:r>
      <w:r w:rsidR="0065622F">
        <w:t>t</w:t>
      </w:r>
      <w:r>
        <w:t>he Academic Senate for California Community Colleges recommend that local academic senates work within their college</w:t>
      </w:r>
      <w:r w:rsidR="005D6479">
        <w:t>s</w:t>
      </w:r>
      <w:r>
        <w:t xml:space="preserve"> to develop a plan to identify and analyze costs as a result of AB 705 (Irwin, 2017) implementation.</w:t>
      </w:r>
    </w:p>
    <w:p w14:paraId="2CAD0B90" w14:textId="77777777" w:rsidR="007943E5" w:rsidRDefault="007943E5" w:rsidP="007943E5"/>
    <w:p w14:paraId="104BBC7E" w14:textId="77777777" w:rsidR="007943E5" w:rsidRDefault="007943E5" w:rsidP="007943E5">
      <w:r>
        <w:t xml:space="preserve">Contact: Deborah Rosenthal, Bakersfield College, Area A </w:t>
      </w:r>
    </w:p>
    <w:p w14:paraId="03F5A5DF" w14:textId="0361E256" w:rsidR="003A1D59" w:rsidRDefault="003A1D59" w:rsidP="00741C6E">
      <w:pPr>
        <w:spacing w:after="160"/>
        <w:rPr>
          <w:rFonts w:eastAsia="Times New Roman" w:cs="Times New Roman"/>
        </w:rPr>
      </w:pPr>
    </w:p>
    <w:p w14:paraId="40DBC7D2" w14:textId="6BC27902" w:rsidR="003B69B5" w:rsidRDefault="003B69B5" w:rsidP="003B69B5">
      <w:pPr>
        <w:pStyle w:val="Heading2ResolutionTitle"/>
      </w:pPr>
      <w:bookmarkStart w:id="29" w:name="_Toc527470775"/>
      <w:r>
        <w:t>*5.03</w:t>
      </w:r>
      <w:r>
        <w:tab/>
        <w:t>F18</w:t>
      </w:r>
      <w:r>
        <w:tab/>
        <w:t>D</w:t>
      </w:r>
      <w:r w:rsidRPr="002C6FEF">
        <w:t xml:space="preserve">evelop </w:t>
      </w:r>
      <w:r>
        <w:t>R</w:t>
      </w:r>
      <w:r w:rsidRPr="002C6FEF">
        <w:t xml:space="preserve">esources with </w:t>
      </w:r>
      <w:r>
        <w:t>G</w:t>
      </w:r>
      <w:r w:rsidRPr="002C6FEF">
        <w:t>uidance</w:t>
      </w:r>
      <w:r>
        <w:t xml:space="preserve"> Relevant to the Student Centered Funding Formula</w:t>
      </w:r>
      <w:bookmarkEnd w:id="29"/>
    </w:p>
    <w:p w14:paraId="32A17164" w14:textId="236AC9B3" w:rsidR="003B69B5" w:rsidRDefault="003B69B5" w:rsidP="003B69B5">
      <w:r>
        <w:t xml:space="preserve">Whereas, The Academic Senate for California Community Colleges’ paper </w:t>
      </w:r>
      <w:r w:rsidRPr="000A6D06">
        <w:rPr>
          <w:i/>
        </w:rPr>
        <w:t>Budget Considerations – A Primer for Senate Leaders</w:t>
      </w:r>
      <w:r>
        <w:t xml:space="preserve"> (2009)</w:t>
      </w:r>
      <w:r>
        <w:rPr>
          <w:rStyle w:val="FootnoteReference"/>
        </w:rPr>
        <w:footnoteReference w:id="12"/>
      </w:r>
      <w:r>
        <w:t xml:space="preserve"> built upon the previous paper </w:t>
      </w:r>
      <w:r w:rsidRPr="00157E7E">
        <w:rPr>
          <w:i/>
        </w:rPr>
        <w:t>The Faculty Role in Planning and Budgeting</w:t>
      </w:r>
      <w:r>
        <w:t xml:space="preserve"> (2001)</w:t>
      </w:r>
      <w:r>
        <w:rPr>
          <w:rStyle w:val="FootnoteReference"/>
        </w:rPr>
        <w:footnoteReference w:id="13"/>
      </w:r>
      <w:r>
        <w:t xml:space="preserve"> by providing guidance to local </w:t>
      </w:r>
      <w:r w:rsidR="002A29CD">
        <w:t>s</w:t>
      </w:r>
      <w:r>
        <w:t xml:space="preserve">enate leaders monitoring and assessing specific types of budget information; </w:t>
      </w:r>
    </w:p>
    <w:p w14:paraId="7687CFD5" w14:textId="77777777" w:rsidR="003B69B5" w:rsidRDefault="003B69B5" w:rsidP="003B69B5"/>
    <w:p w14:paraId="533D1BA8" w14:textId="31319EE4" w:rsidR="003B69B5" w:rsidRDefault="003B69B5" w:rsidP="003B69B5">
      <w:r>
        <w:lastRenderedPageBreak/>
        <w:t xml:space="preserve">Whereas, The Academic Senate for California Community Colleges’ Paper </w:t>
      </w:r>
      <w:r w:rsidRPr="000A6D06">
        <w:rPr>
          <w:i/>
        </w:rPr>
        <w:t>Budget Considerations – A Primer for Senate Leaders</w:t>
      </w:r>
      <w:r>
        <w:t xml:space="preserve"> (2009) was written long before new considerations in local budgeting processes, including additional sources of information that should be assessed and monitored following the enactment of AB 1809 (Ting, 2018)</w:t>
      </w:r>
      <w:r>
        <w:rPr>
          <w:rStyle w:val="FootnoteReference"/>
        </w:rPr>
        <w:footnoteReference w:id="14"/>
      </w:r>
      <w:r>
        <w:t>, which added a new funding formula, the Student Centered Funding Formula, to the California Education Code</w:t>
      </w:r>
      <w:r w:rsidR="002A29CD">
        <w:t xml:space="preserve">, allocating </w:t>
      </w:r>
      <w:r>
        <w:t>funds to community college districts based on enrollment, equity, and student success factors; and</w:t>
      </w:r>
    </w:p>
    <w:p w14:paraId="6A5AF0D8" w14:textId="77777777" w:rsidR="003B69B5" w:rsidRDefault="003B69B5" w:rsidP="003B69B5"/>
    <w:p w14:paraId="3DD66F20" w14:textId="1682956C" w:rsidR="003B69B5" w:rsidRDefault="003B69B5" w:rsidP="003B69B5">
      <w:r>
        <w:t xml:space="preserve">Whereas, The concerns raised in the Academic Senate for California Community Colleges’ Paper </w:t>
      </w:r>
      <w:r w:rsidRPr="00A776BD">
        <w:rPr>
          <w:i/>
        </w:rPr>
        <w:t>Performance Based Funding: A Faculty Critique and Action Agenda</w:t>
      </w:r>
      <w:r>
        <w:t xml:space="preserve"> (1998)</w:t>
      </w:r>
      <w:r>
        <w:rPr>
          <w:rStyle w:val="FootnoteReference"/>
        </w:rPr>
        <w:footnoteReference w:id="15"/>
      </w:r>
      <w:r>
        <w:t xml:space="preserve"> about pressure on academic integrity and neglect of academic expertise under outcomes</w:t>
      </w:r>
      <w:r w:rsidR="009B58E6">
        <w:t>-</w:t>
      </w:r>
      <w:r>
        <w:t xml:space="preserve">based budgeting are relevant under the Student Centered Funding Formula; </w:t>
      </w:r>
    </w:p>
    <w:p w14:paraId="6672049A" w14:textId="77777777" w:rsidR="003B69B5" w:rsidRDefault="003B69B5" w:rsidP="003B69B5"/>
    <w:p w14:paraId="3F2769F4" w14:textId="415C34E9" w:rsidR="003B69B5" w:rsidRPr="002C6FEF" w:rsidRDefault="003B69B5" w:rsidP="003B69B5">
      <w:pPr>
        <w:rPr>
          <w:color w:val="000000" w:themeColor="text1"/>
        </w:rPr>
      </w:pPr>
      <w:r w:rsidRPr="002C6FEF">
        <w:rPr>
          <w:color w:val="000000" w:themeColor="text1"/>
        </w:rPr>
        <w:t>Resolved</w:t>
      </w:r>
      <w:r w:rsidR="00ED56DA">
        <w:rPr>
          <w:color w:val="000000" w:themeColor="text1"/>
        </w:rPr>
        <w:t>,</w:t>
      </w:r>
      <w:r w:rsidRPr="002C6FEF">
        <w:rPr>
          <w:color w:val="000000" w:themeColor="text1"/>
        </w:rPr>
        <w:t xml:space="preserve"> That the Academic Senate for California Community Colleges develop resources with guidance </w:t>
      </w:r>
      <w:r w:rsidR="00884E0B">
        <w:rPr>
          <w:color w:val="000000" w:themeColor="text1"/>
        </w:rPr>
        <w:t>regarding</w:t>
      </w:r>
      <w:r w:rsidR="00884E0B" w:rsidRPr="002C6FEF">
        <w:rPr>
          <w:color w:val="000000" w:themeColor="text1"/>
        </w:rPr>
        <w:t xml:space="preserve"> </w:t>
      </w:r>
      <w:r w:rsidRPr="002C6FEF">
        <w:rPr>
          <w:color w:val="000000" w:themeColor="text1"/>
        </w:rPr>
        <w:t xml:space="preserve">assessing and monitoring sources </w:t>
      </w:r>
      <w:r>
        <w:rPr>
          <w:color w:val="000000" w:themeColor="text1"/>
        </w:rPr>
        <w:t>of information relevant to the</w:t>
      </w:r>
      <w:r w:rsidRPr="002C6FEF">
        <w:t xml:space="preserve"> </w:t>
      </w:r>
      <w:r>
        <w:t>Student Centered Funding Formula</w:t>
      </w:r>
      <w:r w:rsidRPr="002C6FEF">
        <w:rPr>
          <w:color w:val="000000" w:themeColor="text1"/>
        </w:rPr>
        <w:t xml:space="preserve"> and ensuring local budgeting processes respect academic integrity and academic expertise; and</w:t>
      </w:r>
    </w:p>
    <w:p w14:paraId="66187F98" w14:textId="77777777" w:rsidR="003B69B5" w:rsidRDefault="003B69B5" w:rsidP="003B69B5"/>
    <w:p w14:paraId="54E3CEC6" w14:textId="5314755D" w:rsidR="003B69B5" w:rsidRPr="00AB7A03" w:rsidRDefault="003B69B5" w:rsidP="003B69B5">
      <w:pPr>
        <w:rPr>
          <w:color w:val="000000" w:themeColor="text1"/>
        </w:rPr>
      </w:pPr>
      <w:r w:rsidRPr="00AB7A03">
        <w:rPr>
          <w:color w:val="000000" w:themeColor="text1"/>
        </w:rPr>
        <w:t xml:space="preserve">Resolved, That the Academic Senate for California Community Colleges update the paper </w:t>
      </w:r>
      <w:r w:rsidRPr="00AB7A03">
        <w:rPr>
          <w:i/>
          <w:color w:val="000000" w:themeColor="text1"/>
        </w:rPr>
        <w:t>Budget Considerations – A Primer for Senate Leaders</w:t>
      </w:r>
      <w:r w:rsidRPr="00AB7A03">
        <w:rPr>
          <w:color w:val="000000" w:themeColor="text1"/>
        </w:rPr>
        <w:t xml:space="preserve"> (2009) with guidance </w:t>
      </w:r>
      <w:r w:rsidR="00884E0B">
        <w:rPr>
          <w:color w:val="000000" w:themeColor="text1"/>
        </w:rPr>
        <w:t>regarding</w:t>
      </w:r>
      <w:r w:rsidR="00884E0B" w:rsidRPr="00AB7A03">
        <w:rPr>
          <w:color w:val="000000" w:themeColor="text1"/>
        </w:rPr>
        <w:t xml:space="preserve"> </w:t>
      </w:r>
      <w:r w:rsidRPr="00AB7A03">
        <w:rPr>
          <w:color w:val="000000" w:themeColor="text1"/>
        </w:rPr>
        <w:t xml:space="preserve">assessing and monitoring sources of information relevant to the </w:t>
      </w:r>
      <w:proofErr w:type="gramStart"/>
      <w:r w:rsidRPr="00AB7A03">
        <w:rPr>
          <w:color w:val="000000" w:themeColor="text1"/>
        </w:rPr>
        <w:t>Student Centered</w:t>
      </w:r>
      <w:proofErr w:type="gramEnd"/>
      <w:r w:rsidRPr="00AB7A03">
        <w:rPr>
          <w:color w:val="000000" w:themeColor="text1"/>
        </w:rPr>
        <w:t xml:space="preserve"> Funding Formula</w:t>
      </w:r>
      <w:r>
        <w:rPr>
          <w:color w:val="000000" w:themeColor="text1"/>
        </w:rPr>
        <w:t>,</w:t>
      </w:r>
      <w:r w:rsidRPr="00AB7A03">
        <w:rPr>
          <w:color w:val="000000" w:themeColor="text1"/>
        </w:rPr>
        <w:t xml:space="preserve"> </w:t>
      </w:r>
      <w:r>
        <w:rPr>
          <w:color w:val="000000" w:themeColor="text1"/>
        </w:rPr>
        <w:t>including</w:t>
      </w:r>
      <w:r w:rsidRPr="00AB7A03">
        <w:rPr>
          <w:color w:val="000000" w:themeColor="text1"/>
        </w:rPr>
        <w:t xml:space="preserve"> best practices for local budgeting processes, and bring the </w:t>
      </w:r>
      <w:r>
        <w:rPr>
          <w:color w:val="000000" w:themeColor="text1"/>
        </w:rPr>
        <w:t xml:space="preserve">updated </w:t>
      </w:r>
      <w:r w:rsidRPr="00AB7A03">
        <w:rPr>
          <w:color w:val="000000" w:themeColor="text1"/>
        </w:rPr>
        <w:t>paper to the Spring 2020 Plenary Session for adoption.</w:t>
      </w:r>
    </w:p>
    <w:p w14:paraId="428052A1" w14:textId="77777777" w:rsidR="003B69B5" w:rsidRDefault="003B69B5" w:rsidP="003B69B5"/>
    <w:p w14:paraId="4FEEB604" w14:textId="77777777" w:rsidR="003B69B5" w:rsidRDefault="003B69B5" w:rsidP="003B69B5">
      <w:r>
        <w:t xml:space="preserve">Contact: Jeffrey Hernandez, East Los Angeles College, Area C </w:t>
      </w:r>
    </w:p>
    <w:p w14:paraId="5D34A3C1" w14:textId="77777777" w:rsidR="003B69B5" w:rsidRPr="00741C6E" w:rsidRDefault="003B69B5" w:rsidP="00741C6E">
      <w:pPr>
        <w:spacing w:after="160"/>
        <w:rPr>
          <w:rFonts w:eastAsia="Times New Roman" w:cs="Times New Roman"/>
        </w:rPr>
      </w:pPr>
    </w:p>
    <w:p w14:paraId="53B0095C" w14:textId="042869CE" w:rsidR="002E31B2" w:rsidRDefault="002E31B2" w:rsidP="0061288E">
      <w:pPr>
        <w:pStyle w:val="Heading1SectionTitle"/>
      </w:pPr>
      <w:bookmarkStart w:id="30" w:name="_Toc494118133"/>
      <w:bookmarkStart w:id="31" w:name="_Toc494118188"/>
      <w:bookmarkStart w:id="32" w:name="_Toc494121956"/>
      <w:bookmarkStart w:id="33" w:name="_Toc494292600"/>
      <w:bookmarkStart w:id="34" w:name="_Toc494293714"/>
      <w:bookmarkStart w:id="35" w:name="_Toc494356237"/>
      <w:bookmarkStart w:id="36" w:name="_Toc494356795"/>
      <w:bookmarkStart w:id="37" w:name="_Toc494643109"/>
      <w:bookmarkStart w:id="38" w:name="_Toc494644352"/>
      <w:bookmarkStart w:id="39" w:name="_Toc494644628"/>
      <w:bookmarkStart w:id="40" w:name="_Toc494644753"/>
      <w:bookmarkStart w:id="41" w:name="_Toc494649695"/>
      <w:bookmarkStart w:id="42" w:name="_Toc507964899"/>
      <w:bookmarkStart w:id="43" w:name="_Toc507965330"/>
      <w:bookmarkStart w:id="44" w:name="_Toc507965981"/>
      <w:bookmarkStart w:id="45" w:name="_Toc507966894"/>
      <w:bookmarkStart w:id="46" w:name="_Toc508214826"/>
      <w:bookmarkStart w:id="47" w:name="_Toc508259920"/>
      <w:bookmarkStart w:id="48" w:name="_Toc527470776"/>
      <w:r>
        <w:t>7.0</w:t>
      </w:r>
      <w:r>
        <w:tab/>
      </w:r>
      <w:r w:rsidR="0061288E">
        <w:t>CONSULTATION WITH THE CHANCELLOR’S OFFICE</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3FA2D3F0" w14:textId="69A0E715" w:rsidR="008E1497" w:rsidRPr="008E1497" w:rsidRDefault="00D703FF" w:rsidP="008E1497">
      <w:pPr>
        <w:pStyle w:val="Heading2ResolutionTitle"/>
      </w:pPr>
      <w:bookmarkStart w:id="49" w:name="_Toc507964900"/>
      <w:bookmarkStart w:id="50" w:name="_Toc507965331"/>
      <w:bookmarkStart w:id="51" w:name="_Toc507965982"/>
      <w:bookmarkStart w:id="52" w:name="_Toc507966895"/>
      <w:bookmarkStart w:id="53" w:name="_Toc508214827"/>
      <w:bookmarkStart w:id="54" w:name="_Toc508259921"/>
      <w:bookmarkStart w:id="55" w:name="_Toc527470777"/>
      <w:r>
        <w:t>*</w:t>
      </w:r>
      <w:r w:rsidR="008E1497">
        <w:t>7.01</w:t>
      </w:r>
      <w:r w:rsidR="008E1497">
        <w:tab/>
        <w:t>F</w:t>
      </w:r>
      <w:r w:rsidR="00B863C2" w:rsidRPr="00B863C2">
        <w:t>18</w:t>
      </w:r>
      <w:r w:rsidR="00B863C2">
        <w:tab/>
      </w:r>
      <w:bookmarkEnd w:id="49"/>
      <w:bookmarkEnd w:id="50"/>
      <w:bookmarkEnd w:id="51"/>
      <w:bookmarkEnd w:id="52"/>
      <w:bookmarkEnd w:id="53"/>
      <w:bookmarkEnd w:id="54"/>
      <w:r w:rsidR="008E1497" w:rsidRPr="008E1497">
        <w:t>Redefine the Faculty Obligation Number</w:t>
      </w:r>
      <w:r w:rsidR="003B69B5">
        <w:t xml:space="preserve"> to Include Noncredit Faculty</w:t>
      </w:r>
      <w:bookmarkEnd w:id="55"/>
      <w:r w:rsidR="003B69B5">
        <w:t xml:space="preserve"> </w:t>
      </w:r>
    </w:p>
    <w:p w14:paraId="64A9721B" w14:textId="1F302C74" w:rsidR="008E1497" w:rsidRPr="008E1497" w:rsidRDefault="008E1497" w:rsidP="008E1497">
      <w:pPr>
        <w:spacing w:after="160"/>
        <w:rPr>
          <w:rFonts w:eastAsia="Times New Roman" w:cs="Times New Roman"/>
        </w:rPr>
      </w:pPr>
      <w:r w:rsidRPr="008E1497">
        <w:rPr>
          <w:rFonts w:eastAsia="Times New Roman" w:cs="Times New Roman"/>
          <w:color w:val="000000"/>
        </w:rPr>
        <w:t xml:space="preserve">Whereas, Title 5 </w:t>
      </w:r>
      <w:r w:rsidR="00F80983" w:rsidRPr="002A5BF0">
        <w:rPr>
          <w:rFonts w:eastAsia="Times New Roman" w:cs="Times New Roman"/>
          <w:color w:val="000000"/>
        </w:rPr>
        <w:t>§§</w:t>
      </w:r>
      <w:r w:rsidRPr="008E1497">
        <w:rPr>
          <w:rFonts w:eastAsia="Times New Roman" w:cs="Times New Roman"/>
          <w:color w:val="000000"/>
        </w:rPr>
        <w:t xml:space="preserve">51025 and 53311 establish the full-time faculty obligation for each California community </w:t>
      </w:r>
      <w:r w:rsidR="00E0739B">
        <w:rPr>
          <w:rFonts w:eastAsia="Times New Roman" w:cs="Times New Roman"/>
          <w:color w:val="000000"/>
        </w:rPr>
        <w:t>college, commonly known as the F</w:t>
      </w:r>
      <w:r w:rsidRPr="008E1497">
        <w:rPr>
          <w:rFonts w:eastAsia="Times New Roman" w:cs="Times New Roman"/>
          <w:color w:val="000000"/>
        </w:rPr>
        <w:t>aculty Obligation Number or FON, and colleges are penalized for failure to meet this obligation;</w:t>
      </w:r>
    </w:p>
    <w:p w14:paraId="538B606E" w14:textId="52E755B6" w:rsidR="008E1497" w:rsidRPr="008E1497" w:rsidRDefault="008E1497" w:rsidP="008E1497">
      <w:pPr>
        <w:spacing w:after="160"/>
        <w:rPr>
          <w:rFonts w:eastAsia="Times New Roman" w:cs="Times New Roman"/>
        </w:rPr>
      </w:pPr>
      <w:r w:rsidRPr="008E1497">
        <w:rPr>
          <w:rFonts w:eastAsia="Times New Roman" w:cs="Times New Roman"/>
          <w:color w:val="000000"/>
        </w:rPr>
        <w:t xml:space="preserve">Whereas, </w:t>
      </w:r>
      <w:r w:rsidR="00C53807">
        <w:rPr>
          <w:rFonts w:eastAsia="Times New Roman" w:cs="Times New Roman"/>
          <w:color w:val="000000"/>
        </w:rPr>
        <w:t>A</w:t>
      </w:r>
      <w:r w:rsidRPr="008E1497">
        <w:rPr>
          <w:rFonts w:eastAsia="Times New Roman" w:cs="Times New Roman"/>
          <w:color w:val="000000"/>
        </w:rPr>
        <w:t>lthough AB 1725 (</w:t>
      </w:r>
      <w:proofErr w:type="spellStart"/>
      <w:r w:rsidRPr="008E1497">
        <w:rPr>
          <w:rFonts w:eastAsia="Times New Roman" w:cs="Times New Roman"/>
          <w:color w:val="000000"/>
        </w:rPr>
        <w:t>Vasconcellos</w:t>
      </w:r>
      <w:proofErr w:type="spellEnd"/>
      <w:r w:rsidRPr="008E1497">
        <w:rPr>
          <w:rFonts w:eastAsia="Times New Roman" w:cs="Times New Roman"/>
          <w:color w:val="000000"/>
        </w:rPr>
        <w:t>, 1988) noted the importance of establishing a sufficient body of full-time faculty, stating, “If the community colleges are to respond creatively to the challenges of the coming decades, they must have a strong and stable core of full-time faculty with long-term commitments to their colleges. There is proper concern about the effect of an over-reliance upon part-time faculty, particularly in the core transfer curricula,” the FON has at many colleges been treated as a maximum number of full-time faculty to be employed rather than as the minimum that it was intended to be, and as a result the percentage of instruction conducted by full-time faculty in the California Community College System has decreased rather than increased since the creation of the FON, and progress has not been achieved toward reaching the legislative goal of 75% of instruction being conducted by full-time faculty;</w:t>
      </w:r>
    </w:p>
    <w:p w14:paraId="24FF4802" w14:textId="66B88313" w:rsidR="008E1497" w:rsidRPr="008E1497" w:rsidRDefault="008E1497" w:rsidP="008E1497">
      <w:pPr>
        <w:spacing w:after="160"/>
        <w:rPr>
          <w:rFonts w:eastAsia="Times New Roman" w:cs="Times New Roman"/>
        </w:rPr>
      </w:pPr>
      <w:r w:rsidRPr="008E1497">
        <w:rPr>
          <w:rFonts w:eastAsia="Times New Roman" w:cs="Times New Roman"/>
          <w:color w:val="000000"/>
        </w:rPr>
        <w:lastRenderedPageBreak/>
        <w:t xml:space="preserve">Whereas, Work toward a revision of the FON, along with the 50% Law, began in 2014 and involved a collegial workgroup with voices from the Academic Senate, all statewide faculty unions, chief executive officers, chief business officers, and the California Community Colleges Chancellor’s Office, and the members of this workgroup unanimously agreed on a proposal that would have revised the FON and presented that proposal to the </w:t>
      </w:r>
      <w:r w:rsidR="00746773">
        <w:rPr>
          <w:rFonts w:eastAsia="Times New Roman" w:cs="Times New Roman"/>
          <w:color w:val="000000"/>
        </w:rPr>
        <w:t xml:space="preserve">California Community Colleges </w:t>
      </w:r>
      <w:r w:rsidRPr="008E1497">
        <w:rPr>
          <w:rFonts w:eastAsia="Times New Roman" w:cs="Times New Roman"/>
          <w:color w:val="000000"/>
        </w:rPr>
        <w:t>Chancellor’s</w:t>
      </w:r>
      <w:r w:rsidR="00746773">
        <w:rPr>
          <w:rFonts w:eastAsia="Times New Roman" w:cs="Times New Roman"/>
          <w:color w:val="000000"/>
        </w:rPr>
        <w:t xml:space="preserve"> Office</w:t>
      </w:r>
      <w:r w:rsidRPr="008E1497">
        <w:rPr>
          <w:rFonts w:eastAsia="Times New Roman" w:cs="Times New Roman"/>
          <w:color w:val="000000"/>
        </w:rPr>
        <w:t xml:space="preserve"> Consultation Council on March 17,</w:t>
      </w:r>
      <w:r w:rsidR="00741C6E">
        <w:rPr>
          <w:rFonts w:eastAsia="Times New Roman" w:cs="Times New Roman"/>
          <w:color w:val="000000"/>
        </w:rPr>
        <w:t xml:space="preserve"> 2016 to a positive reception</w:t>
      </w:r>
      <w:r w:rsidR="00741C6E">
        <w:rPr>
          <w:rStyle w:val="FootnoteReference"/>
          <w:rFonts w:eastAsia="Times New Roman" w:cs="Times New Roman"/>
          <w:color w:val="000000"/>
        </w:rPr>
        <w:footnoteReference w:id="16"/>
      </w:r>
      <w:r w:rsidRPr="008E1497">
        <w:rPr>
          <w:rFonts w:eastAsia="Times New Roman" w:cs="Times New Roman"/>
          <w:color w:val="000000"/>
        </w:rPr>
        <w:t>, but although the workgroup has continued to pursue and refine this proposal, no concrete action on the proposal has yet been taken; and</w:t>
      </w:r>
    </w:p>
    <w:p w14:paraId="707A4BB7" w14:textId="3B9212A6" w:rsidR="008E1497" w:rsidRPr="008E1497" w:rsidRDefault="008E1497" w:rsidP="008E1497">
      <w:pPr>
        <w:spacing w:after="160"/>
        <w:rPr>
          <w:rFonts w:eastAsia="Times New Roman" w:cs="Times New Roman"/>
        </w:rPr>
      </w:pPr>
      <w:r w:rsidRPr="008E1497">
        <w:rPr>
          <w:rFonts w:eastAsia="Times New Roman" w:cs="Times New Roman"/>
          <w:color w:val="000000"/>
        </w:rPr>
        <w:t>Whereas, With the implementation of AB 705 (Irwin, 2017), many colleges are exploring an expansion of noncredit offerings in order to more effectively</w:t>
      </w:r>
      <w:r w:rsidR="00BE0594">
        <w:rPr>
          <w:rFonts w:eastAsia="Times New Roman" w:cs="Times New Roman"/>
          <w:color w:val="000000"/>
        </w:rPr>
        <w:t xml:space="preserve"> </w:t>
      </w:r>
      <w:r w:rsidR="00BE0594" w:rsidRPr="008E1497">
        <w:rPr>
          <w:rFonts w:eastAsia="Times New Roman" w:cs="Times New Roman"/>
          <w:color w:val="000000"/>
        </w:rPr>
        <w:t>serve</w:t>
      </w:r>
      <w:r w:rsidRPr="008E1497">
        <w:rPr>
          <w:rFonts w:eastAsia="Times New Roman" w:cs="Times New Roman"/>
          <w:color w:val="000000"/>
        </w:rPr>
        <w:t xml:space="preserve"> students in need of</w:t>
      </w:r>
      <w:r w:rsidR="00CC51B0">
        <w:rPr>
          <w:rFonts w:eastAsia="Times New Roman" w:cs="Times New Roman"/>
          <w:color w:val="000000"/>
        </w:rPr>
        <w:t xml:space="preserve"> additional assistance, but </w:t>
      </w:r>
      <w:r w:rsidRPr="008E1497">
        <w:rPr>
          <w:rFonts w:eastAsia="Times New Roman" w:cs="Times New Roman"/>
          <w:color w:val="000000"/>
        </w:rPr>
        <w:t>noncredit faculty are not included in the FON, and thus the FON creates a disincentive to hiring or assigning full-time faculty in an area of significant student need;</w:t>
      </w:r>
    </w:p>
    <w:p w14:paraId="1EB7A744" w14:textId="36991F4F" w:rsidR="008E1497" w:rsidRPr="008E1497" w:rsidRDefault="008E1497" w:rsidP="008E1497">
      <w:pPr>
        <w:spacing w:after="160"/>
        <w:rPr>
          <w:rFonts w:eastAsia="Times New Roman" w:cs="Times New Roman"/>
        </w:rPr>
      </w:pPr>
      <w:r w:rsidRPr="008E1497">
        <w:rPr>
          <w:rFonts w:eastAsia="Times New Roman" w:cs="Times New Roman"/>
          <w:color w:val="000000"/>
        </w:rPr>
        <w:t xml:space="preserve">Resolved, That the Academic Senate for California Community Colleges work with the </w:t>
      </w:r>
      <w:r w:rsidR="00746773">
        <w:rPr>
          <w:rFonts w:eastAsia="Times New Roman" w:cs="Times New Roman"/>
          <w:color w:val="000000"/>
        </w:rPr>
        <w:t xml:space="preserve">California Community Colleges </w:t>
      </w:r>
      <w:r w:rsidRPr="008E1497">
        <w:rPr>
          <w:rFonts w:eastAsia="Times New Roman" w:cs="Times New Roman"/>
          <w:color w:val="000000"/>
        </w:rPr>
        <w:t>Chancellor’s Office, the Community College League of California, faculty union leadership, and other interested parties to redefine the Faculty Obligation Number in a way that includes noncredit faculty and that more effectively encourages and promotes the hiring of full-time faculty in or</w:t>
      </w:r>
      <w:r w:rsidR="00CC51B0">
        <w:rPr>
          <w:rFonts w:eastAsia="Times New Roman" w:cs="Times New Roman"/>
          <w:color w:val="000000"/>
        </w:rPr>
        <w:softHyphen/>
      </w:r>
      <w:r w:rsidRPr="008E1497">
        <w:rPr>
          <w:rFonts w:eastAsia="Times New Roman" w:cs="Times New Roman"/>
          <w:color w:val="000000"/>
        </w:rPr>
        <w:t>der to make progress toward the legislative goal of 75% full-time faculty instruction.</w:t>
      </w:r>
    </w:p>
    <w:p w14:paraId="69B33D58" w14:textId="37A77394" w:rsidR="00C01D56" w:rsidRPr="00741C6E" w:rsidRDefault="008E1497" w:rsidP="00741C6E">
      <w:pPr>
        <w:spacing w:after="160"/>
        <w:rPr>
          <w:rFonts w:eastAsia="Times New Roman" w:cs="Times New Roman"/>
        </w:rPr>
      </w:pPr>
      <w:r w:rsidRPr="008E1497">
        <w:rPr>
          <w:rFonts w:eastAsia="Times New Roman" w:cs="Times New Roman"/>
          <w:color w:val="000000"/>
        </w:rPr>
        <w:t>Contact: Wendy Brill-</w:t>
      </w:r>
      <w:proofErr w:type="spellStart"/>
      <w:r w:rsidRPr="008E1497">
        <w:rPr>
          <w:rFonts w:eastAsia="Times New Roman" w:cs="Times New Roman"/>
          <w:color w:val="000000"/>
        </w:rPr>
        <w:t>Wynkoop</w:t>
      </w:r>
      <w:proofErr w:type="spellEnd"/>
      <w:r w:rsidRPr="008E1497">
        <w:rPr>
          <w:rFonts w:eastAsia="Times New Roman" w:cs="Times New Roman"/>
          <w:color w:val="000000"/>
        </w:rPr>
        <w:t xml:space="preserve">, </w:t>
      </w:r>
      <w:r w:rsidR="00EF2258">
        <w:rPr>
          <w:rFonts w:eastAsia="Times New Roman" w:cs="Times New Roman"/>
          <w:color w:val="000000"/>
        </w:rPr>
        <w:t xml:space="preserve">College of the Canyons, </w:t>
      </w:r>
      <w:r w:rsidRPr="008E1497">
        <w:rPr>
          <w:rFonts w:eastAsia="Times New Roman" w:cs="Times New Roman"/>
          <w:color w:val="000000"/>
        </w:rPr>
        <w:t>Noncredit Committee</w:t>
      </w:r>
    </w:p>
    <w:p w14:paraId="6955F52F" w14:textId="29FED86C" w:rsidR="008C2FD5" w:rsidRDefault="008C2FD5" w:rsidP="00C01D56">
      <w:pPr>
        <w:rPr>
          <w:rFonts w:eastAsia="Times New Roman"/>
          <w:color w:val="000000"/>
        </w:rPr>
      </w:pPr>
    </w:p>
    <w:p w14:paraId="30C18220" w14:textId="6342269A" w:rsidR="008C2FD5" w:rsidRDefault="008C2FD5" w:rsidP="00D852D3">
      <w:pPr>
        <w:pStyle w:val="Heading1SectionTitle"/>
      </w:pPr>
      <w:bookmarkStart w:id="56" w:name="_Toc527470778"/>
      <w:r>
        <w:t>8.0</w:t>
      </w:r>
      <w:r>
        <w:tab/>
      </w:r>
      <w:r w:rsidR="00D852D3">
        <w:t>COUNSELING</w:t>
      </w:r>
      <w:bookmarkEnd w:id="56"/>
      <w:r w:rsidR="00D852D3">
        <w:t xml:space="preserve"> </w:t>
      </w:r>
    </w:p>
    <w:p w14:paraId="1C145D9E" w14:textId="2D45BA64" w:rsidR="00D852D3" w:rsidRPr="00D852D3" w:rsidRDefault="00D852D3" w:rsidP="00D852D3">
      <w:pPr>
        <w:pStyle w:val="Heading2ResolutionTitle"/>
      </w:pPr>
      <w:bookmarkStart w:id="57" w:name="_Toc527470779"/>
      <w:r>
        <w:t>8.01</w:t>
      </w:r>
      <w:r>
        <w:tab/>
        <w:t>F18</w:t>
      </w:r>
      <w:r>
        <w:tab/>
      </w:r>
      <w:r w:rsidRPr="00D852D3">
        <w:t>Using Multiple Measures in addition to High School Grade Point Average for Student Assessment and Placement Practices</w:t>
      </w:r>
      <w:bookmarkEnd w:id="57"/>
    </w:p>
    <w:p w14:paraId="57732F37" w14:textId="6052798E" w:rsidR="00D852D3" w:rsidRPr="00D852D3" w:rsidRDefault="00E0739B" w:rsidP="00D852D3">
      <w:pPr>
        <w:rPr>
          <w:rFonts w:eastAsia="Times New Roman" w:cs="Times New Roman"/>
        </w:rPr>
      </w:pPr>
      <w:r>
        <w:rPr>
          <w:rFonts w:eastAsia="Times New Roman" w:cs="Times New Roman"/>
          <w:color w:val="000000"/>
        </w:rPr>
        <w:t>Whereas, The default placement r</w:t>
      </w:r>
      <w:r w:rsidR="00D852D3" w:rsidRPr="00D852D3">
        <w:rPr>
          <w:rFonts w:eastAsia="Times New Roman" w:cs="Times New Roman"/>
          <w:color w:val="000000"/>
        </w:rPr>
        <w:t>ules in the AB 705 Implementation Memo, July 10, 2018</w:t>
      </w:r>
      <w:r w:rsidR="00E37FA8">
        <w:rPr>
          <w:rStyle w:val="FootnoteReference"/>
          <w:rFonts w:eastAsia="Times New Roman" w:cs="Times New Roman"/>
          <w:color w:val="000000"/>
        </w:rPr>
        <w:footnoteReference w:id="17"/>
      </w:r>
      <w:r w:rsidR="00D852D3" w:rsidRPr="00D852D3">
        <w:rPr>
          <w:rFonts w:eastAsia="Times New Roman" w:cs="Times New Roman"/>
          <w:color w:val="000000"/>
        </w:rPr>
        <w:t xml:space="preserve"> are based primarily on high school grade point average, and AB 705 (Irwin, 2017) and Title 5 §55502(</w:t>
      </w:r>
      <w:proofErr w:type="spellStart"/>
      <w:r w:rsidR="00D852D3" w:rsidRPr="00D852D3">
        <w:rPr>
          <w:rFonts w:eastAsia="Times New Roman" w:cs="Times New Roman"/>
          <w:color w:val="000000"/>
        </w:rPr>
        <w:t>i</w:t>
      </w:r>
      <w:proofErr w:type="spellEnd"/>
      <w:r w:rsidR="00D852D3" w:rsidRPr="00D852D3">
        <w:rPr>
          <w:rFonts w:eastAsia="Times New Roman" w:cs="Times New Roman"/>
          <w:color w:val="000000"/>
        </w:rPr>
        <w:t>)</w:t>
      </w:r>
      <w:r w:rsidR="00E37FA8">
        <w:rPr>
          <w:rStyle w:val="FootnoteReference"/>
          <w:rFonts w:eastAsia="Times New Roman" w:cs="Times New Roman"/>
          <w:color w:val="000000"/>
        </w:rPr>
        <w:footnoteReference w:id="18"/>
      </w:r>
      <w:r w:rsidR="00D852D3" w:rsidRPr="00D852D3">
        <w:rPr>
          <w:rFonts w:eastAsia="Times New Roman" w:cs="Times New Roman"/>
          <w:color w:val="000000"/>
        </w:rPr>
        <w:t xml:space="preserve"> require colleges to use multiple measures for student assessment and placement;</w:t>
      </w:r>
    </w:p>
    <w:p w14:paraId="78E738C1" w14:textId="77777777" w:rsidR="00D852D3" w:rsidRPr="00D852D3" w:rsidRDefault="00D852D3" w:rsidP="00D852D3">
      <w:pPr>
        <w:rPr>
          <w:rFonts w:eastAsia="Times New Roman" w:cs="Times New Roman"/>
        </w:rPr>
      </w:pPr>
    </w:p>
    <w:p w14:paraId="597933E8" w14:textId="08D00E61" w:rsidR="00D852D3" w:rsidRPr="00D852D3" w:rsidRDefault="00D852D3" w:rsidP="00D852D3">
      <w:pPr>
        <w:rPr>
          <w:rFonts w:eastAsia="Times New Roman" w:cs="Times New Roman"/>
        </w:rPr>
      </w:pPr>
      <w:r w:rsidRPr="00D852D3">
        <w:rPr>
          <w:rFonts w:eastAsia="Times New Roman" w:cs="Times New Roman"/>
          <w:color w:val="000000"/>
        </w:rPr>
        <w:t>Whereas, AB 705 (Irwin, 2017) and subsequent Title 5 Regulations revisions will require changes within areas that fall under academic and professional matters</w:t>
      </w:r>
      <w:r w:rsidR="00E37FA8">
        <w:rPr>
          <w:rFonts w:eastAsia="Times New Roman" w:cs="Times New Roman"/>
          <w:color w:val="000000"/>
        </w:rPr>
        <w:t>,</w:t>
      </w:r>
      <w:r w:rsidRPr="00D852D3">
        <w:rPr>
          <w:rFonts w:eastAsia="Times New Roman" w:cs="Times New Roman"/>
          <w:color w:val="000000"/>
        </w:rPr>
        <w:t xml:space="preserve"> and such changes should be made in collegial consultation with local academic senates; and</w:t>
      </w:r>
    </w:p>
    <w:p w14:paraId="19C9256C" w14:textId="77777777" w:rsidR="00D852D3" w:rsidRPr="00D852D3" w:rsidRDefault="00D852D3" w:rsidP="00D852D3">
      <w:pPr>
        <w:rPr>
          <w:rFonts w:eastAsia="Times New Roman" w:cs="Times New Roman"/>
        </w:rPr>
      </w:pPr>
    </w:p>
    <w:p w14:paraId="54AD676A" w14:textId="3A2180AC" w:rsidR="00D852D3" w:rsidRPr="00D852D3" w:rsidRDefault="00D852D3" w:rsidP="00D852D3">
      <w:pPr>
        <w:rPr>
          <w:rFonts w:eastAsia="Times New Roman" w:cs="Times New Roman"/>
        </w:rPr>
      </w:pPr>
      <w:r w:rsidRPr="00D852D3">
        <w:rPr>
          <w:rFonts w:eastAsia="Times New Roman" w:cs="Times New Roman"/>
          <w:color w:val="000000"/>
        </w:rPr>
        <w:t>Whereas, Title 5 §53200 requires the local governing board and its designee(s) to consult collegially with the local academic senate on all academi</w:t>
      </w:r>
      <w:r w:rsidR="00E37FA8">
        <w:rPr>
          <w:rFonts w:eastAsia="Times New Roman" w:cs="Times New Roman"/>
          <w:color w:val="000000"/>
        </w:rPr>
        <w:t xml:space="preserve">c and professional matters, </w:t>
      </w:r>
      <w:r w:rsidRPr="00D852D3">
        <w:rPr>
          <w:rFonts w:eastAsia="Times New Roman" w:cs="Times New Roman"/>
          <w:color w:val="000000"/>
        </w:rPr>
        <w:t xml:space="preserve">in </w:t>
      </w:r>
      <w:r w:rsidRPr="00D852D3">
        <w:rPr>
          <w:rFonts w:eastAsia="Times New Roman" w:cs="Times New Roman"/>
          <w:color w:val="000000"/>
        </w:rPr>
        <w:lastRenderedPageBreak/>
        <w:t xml:space="preserve">particular curriculum, including establishing prerequisites, degree and certificate requirements, and standards or policies regarding student preparation and success; </w:t>
      </w:r>
    </w:p>
    <w:p w14:paraId="1B653CC7" w14:textId="77777777" w:rsidR="00D852D3" w:rsidRPr="00D852D3" w:rsidRDefault="00D852D3" w:rsidP="00D852D3">
      <w:pPr>
        <w:rPr>
          <w:rFonts w:eastAsia="Times New Roman" w:cs="Times New Roman"/>
        </w:rPr>
      </w:pPr>
    </w:p>
    <w:p w14:paraId="15D96E05" w14:textId="77777777" w:rsidR="00D852D3" w:rsidRPr="00D852D3" w:rsidRDefault="00D852D3" w:rsidP="00D852D3">
      <w:pPr>
        <w:rPr>
          <w:rFonts w:eastAsia="Times New Roman" w:cs="Times New Roman"/>
        </w:rPr>
      </w:pPr>
      <w:r w:rsidRPr="00D852D3">
        <w:rPr>
          <w:rFonts w:eastAsia="Times New Roman" w:cs="Times New Roman"/>
          <w:color w:val="000000"/>
        </w:rPr>
        <w:t>Resolved, That the Academic Senate for California Community Colleges urge that local academic senates work with their discipline and counseling faculty when determining multiple measures and consider that those multiple measures consist of more than high school grade point average for student assessment and placement.</w:t>
      </w:r>
    </w:p>
    <w:p w14:paraId="515E737B" w14:textId="77777777" w:rsidR="00D852D3" w:rsidRPr="00D852D3" w:rsidRDefault="00D852D3" w:rsidP="00D852D3">
      <w:pPr>
        <w:rPr>
          <w:rFonts w:eastAsia="Times New Roman" w:cs="Times New Roman"/>
        </w:rPr>
      </w:pPr>
    </w:p>
    <w:p w14:paraId="11716B41" w14:textId="6B10EAD7" w:rsidR="003A1D59" w:rsidRDefault="00D852D3" w:rsidP="00D852D3">
      <w:pPr>
        <w:rPr>
          <w:rFonts w:eastAsia="Times New Roman" w:cs="Times New Roman"/>
          <w:color w:val="000000"/>
        </w:rPr>
      </w:pPr>
      <w:r w:rsidRPr="00D852D3">
        <w:rPr>
          <w:rFonts w:eastAsia="Times New Roman" w:cs="Times New Roman"/>
          <w:color w:val="000000"/>
        </w:rPr>
        <w:t>Contact: Executive Committee</w:t>
      </w:r>
    </w:p>
    <w:p w14:paraId="030E2AF4" w14:textId="77777777" w:rsidR="00F80983" w:rsidRPr="003A1D59" w:rsidRDefault="00F80983" w:rsidP="00D852D3">
      <w:pPr>
        <w:rPr>
          <w:rFonts w:eastAsia="Times New Roman" w:cs="Times New Roman"/>
          <w:color w:val="000000"/>
        </w:rPr>
      </w:pPr>
    </w:p>
    <w:p w14:paraId="7BCFD21C" w14:textId="5380A799" w:rsidR="00D852D3" w:rsidRDefault="00F80983" w:rsidP="00F80983">
      <w:pPr>
        <w:pStyle w:val="Heading2ResolutionTitle"/>
      </w:pPr>
      <w:bookmarkStart w:id="58" w:name="_Toc527470780"/>
      <w:r>
        <w:t>8.01.01</w:t>
      </w:r>
      <w:r>
        <w:tab/>
        <w:t>F18</w:t>
      </w:r>
      <w:r>
        <w:tab/>
        <w:t>Amend Resolution 8.01</w:t>
      </w:r>
      <w:bookmarkEnd w:id="58"/>
    </w:p>
    <w:p w14:paraId="380FD6AF" w14:textId="64CE800A" w:rsidR="00F80983" w:rsidRDefault="00F80983" w:rsidP="00590D35">
      <w:r w:rsidRPr="00F80983">
        <w:t>Amend the Resolved</w:t>
      </w:r>
      <w:r>
        <w:t>:</w:t>
      </w:r>
    </w:p>
    <w:p w14:paraId="6112E89B" w14:textId="13C21CCF" w:rsidR="00F80983" w:rsidRDefault="00F80983" w:rsidP="0010757A"/>
    <w:p w14:paraId="63D6B0E1" w14:textId="713D9936" w:rsidR="00F80983" w:rsidRDefault="00F80983" w:rsidP="00F80983">
      <w:pPr>
        <w:rPr>
          <w:rFonts w:eastAsia="Times New Roman" w:cs="Times New Roman"/>
          <w:color w:val="000000"/>
        </w:rPr>
      </w:pPr>
      <w:r w:rsidRPr="00D852D3">
        <w:rPr>
          <w:rFonts w:eastAsia="Times New Roman" w:cs="Times New Roman"/>
          <w:color w:val="000000"/>
        </w:rPr>
        <w:t xml:space="preserve">Resolved, That the Academic Senate for California Community Colleges urge that local academic senates work with their discipline </w:t>
      </w:r>
      <w:r>
        <w:rPr>
          <w:rFonts w:eastAsia="Times New Roman" w:cs="Times New Roman"/>
          <w:color w:val="000000"/>
          <w:u w:val="single"/>
        </w:rPr>
        <w:t xml:space="preserve">faculty, </w:t>
      </w:r>
      <w:r w:rsidRPr="00F80983">
        <w:rPr>
          <w:rFonts w:eastAsia="Times New Roman" w:cs="Times New Roman"/>
          <w:strike/>
          <w:color w:val="000000"/>
        </w:rPr>
        <w:t xml:space="preserve">and </w:t>
      </w:r>
      <w:r w:rsidRPr="00D852D3">
        <w:rPr>
          <w:rFonts w:eastAsia="Times New Roman" w:cs="Times New Roman"/>
          <w:color w:val="000000"/>
        </w:rPr>
        <w:t>counseling faculty</w:t>
      </w:r>
      <w:r w:rsidRPr="00F80983">
        <w:rPr>
          <w:rFonts w:eastAsia="Times New Roman" w:cs="Times New Roman"/>
          <w:color w:val="000000"/>
          <w:u w:val="single"/>
        </w:rPr>
        <w:t>, and other appropriate faculty</w:t>
      </w:r>
      <w:r w:rsidRPr="00D852D3">
        <w:rPr>
          <w:rFonts w:eastAsia="Times New Roman" w:cs="Times New Roman"/>
          <w:color w:val="000000"/>
        </w:rPr>
        <w:t xml:space="preserve"> when determining multiple measures and consider that those multiple measures consist of more than high school grade point average for student assessment and placement.</w:t>
      </w:r>
    </w:p>
    <w:p w14:paraId="632B8DA6" w14:textId="6C25C944" w:rsidR="00590D35" w:rsidRDefault="00590D35" w:rsidP="00F80983">
      <w:pPr>
        <w:rPr>
          <w:rFonts w:eastAsia="Times New Roman" w:cs="Times New Roman"/>
          <w:color w:val="000000"/>
        </w:rPr>
      </w:pPr>
    </w:p>
    <w:p w14:paraId="00A721C1" w14:textId="12FA3FAC" w:rsidR="00590D35" w:rsidRPr="00D852D3" w:rsidRDefault="00590D35" w:rsidP="00F80983">
      <w:pPr>
        <w:rPr>
          <w:rFonts w:eastAsia="Times New Roman" w:cs="Times New Roman"/>
        </w:rPr>
      </w:pPr>
      <w:r>
        <w:rPr>
          <w:rFonts w:eastAsia="Times New Roman" w:cs="Times New Roman"/>
          <w:color w:val="000000"/>
        </w:rPr>
        <w:t xml:space="preserve">Contact: Christie </w:t>
      </w:r>
      <w:proofErr w:type="spellStart"/>
      <w:r>
        <w:rPr>
          <w:rFonts w:eastAsia="Times New Roman" w:cs="Times New Roman"/>
          <w:color w:val="000000"/>
        </w:rPr>
        <w:t>Trollinger</w:t>
      </w:r>
      <w:proofErr w:type="spellEnd"/>
      <w:r>
        <w:rPr>
          <w:rFonts w:eastAsia="Times New Roman" w:cs="Times New Roman"/>
          <w:color w:val="000000"/>
        </w:rPr>
        <w:t xml:space="preserve">, Butte College, Area A </w:t>
      </w:r>
    </w:p>
    <w:p w14:paraId="18D7E0C8" w14:textId="3498D6F1" w:rsidR="00F80983" w:rsidRDefault="00F80983" w:rsidP="0010757A"/>
    <w:p w14:paraId="667AB1CB" w14:textId="2BD31D23" w:rsidR="008F1594" w:rsidRDefault="008F1594" w:rsidP="00F80983">
      <w:pPr>
        <w:pStyle w:val="Heading2ResolutionTitle"/>
      </w:pPr>
      <w:bookmarkStart w:id="59" w:name="_Toc527470781"/>
      <w:r>
        <w:t>8.01.02</w:t>
      </w:r>
      <w:r>
        <w:tab/>
        <w:t>F18</w:t>
      </w:r>
      <w:r>
        <w:tab/>
        <w:t>Amend Resolution 8.01</w:t>
      </w:r>
      <w:bookmarkEnd w:id="59"/>
    </w:p>
    <w:p w14:paraId="2E30A93E" w14:textId="024F73C8" w:rsidR="00493CD3" w:rsidRDefault="00493CD3" w:rsidP="00493CD3">
      <w:r>
        <w:t>Amend the Resolved:</w:t>
      </w:r>
    </w:p>
    <w:p w14:paraId="1BD981A6" w14:textId="77777777" w:rsidR="00493CD3" w:rsidRDefault="00493CD3" w:rsidP="00F80983">
      <w:pPr>
        <w:pStyle w:val="Heading2ResolutionTitle"/>
      </w:pPr>
    </w:p>
    <w:p w14:paraId="5D1184B4" w14:textId="6DC58995" w:rsidR="008F1594" w:rsidRDefault="008F1594" w:rsidP="008F1594">
      <w:r w:rsidRPr="00D852D3">
        <w:t>Resolved, That the Academic Senate for California Community Colleges urge that local academic senates work with their discipline and counseling faculty</w:t>
      </w:r>
      <w:r>
        <w:rPr>
          <w:u w:val="single"/>
        </w:rPr>
        <w:t xml:space="preserve"> and </w:t>
      </w:r>
      <w:r w:rsidR="00ED11EB">
        <w:rPr>
          <w:u w:val="single"/>
        </w:rPr>
        <w:t xml:space="preserve">with </w:t>
      </w:r>
      <w:r>
        <w:rPr>
          <w:u w:val="single"/>
        </w:rPr>
        <w:t>student accessibility services</w:t>
      </w:r>
      <w:r w:rsidRPr="00D852D3">
        <w:t xml:space="preserve"> when determining multiple measures and consider that those multiple measures consist of more than high school grade point average for student assessment and placement</w:t>
      </w:r>
    </w:p>
    <w:p w14:paraId="7E082879" w14:textId="640E417C" w:rsidR="008F1594" w:rsidRDefault="008F1594" w:rsidP="008F1594"/>
    <w:p w14:paraId="11F324D7" w14:textId="7E67B04D" w:rsidR="008F1594" w:rsidRDefault="008F1594" w:rsidP="0010757A">
      <w:r w:rsidRPr="00DE50F0">
        <w:t xml:space="preserve">Contact: </w:t>
      </w:r>
      <w:r w:rsidR="00DE50F0" w:rsidRPr="00DE50F0">
        <w:t xml:space="preserve">Eric </w:t>
      </w:r>
      <w:proofErr w:type="spellStart"/>
      <w:r w:rsidR="00DE50F0" w:rsidRPr="00DE50F0">
        <w:t>Narveson</w:t>
      </w:r>
      <w:proofErr w:type="spellEnd"/>
      <w:r w:rsidR="00DE50F0" w:rsidRPr="00DE50F0">
        <w:t>, Evergreen Valley College</w:t>
      </w:r>
      <w:r w:rsidR="00DE50F0">
        <w:t xml:space="preserve">, </w:t>
      </w:r>
      <w:r w:rsidRPr="00DE50F0">
        <w:t>Area B</w:t>
      </w:r>
    </w:p>
    <w:p w14:paraId="74D5AAF2" w14:textId="259C6413" w:rsidR="00B67AA8" w:rsidRDefault="0061288E" w:rsidP="0061288E">
      <w:pPr>
        <w:pStyle w:val="Heading1SectionTitle"/>
      </w:pPr>
      <w:bookmarkStart w:id="60" w:name="_Toc494118135"/>
      <w:bookmarkStart w:id="61" w:name="_Toc494118190"/>
      <w:bookmarkStart w:id="62" w:name="_Toc494121958"/>
      <w:bookmarkStart w:id="63" w:name="_Toc494292602"/>
      <w:bookmarkStart w:id="64" w:name="_Toc494293716"/>
      <w:bookmarkStart w:id="65" w:name="_Toc494356239"/>
      <w:bookmarkStart w:id="66" w:name="_Toc494356797"/>
      <w:bookmarkStart w:id="67" w:name="_Toc494643112"/>
      <w:bookmarkStart w:id="68" w:name="_Toc494644355"/>
      <w:bookmarkStart w:id="69" w:name="_Toc494644631"/>
      <w:bookmarkStart w:id="70" w:name="_Toc494644756"/>
      <w:bookmarkStart w:id="71" w:name="_Toc494649698"/>
      <w:bookmarkStart w:id="72" w:name="_Toc507964903"/>
      <w:bookmarkStart w:id="73" w:name="_Toc507965334"/>
      <w:bookmarkStart w:id="74" w:name="_Toc507965985"/>
      <w:bookmarkStart w:id="75" w:name="_Toc507966898"/>
      <w:bookmarkStart w:id="76" w:name="_Toc508214830"/>
      <w:bookmarkStart w:id="77" w:name="_Toc508259924"/>
      <w:bookmarkStart w:id="78" w:name="_Toc527470782"/>
      <w:r>
        <w:t>9.0</w:t>
      </w:r>
      <w:r>
        <w:tab/>
        <w:t>CURRICULUM</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5CE64E8B" w14:textId="49472B19" w:rsidR="002A5BF0" w:rsidRPr="00C77583" w:rsidRDefault="002A5BF0" w:rsidP="002A5BF0">
      <w:pPr>
        <w:pStyle w:val="Heading2ResolutionTitle"/>
      </w:pPr>
      <w:bookmarkStart w:id="79" w:name="_Toc527470783"/>
      <w:bookmarkStart w:id="80" w:name="_Toc507964894"/>
      <w:bookmarkStart w:id="81" w:name="_Toc507965325"/>
      <w:bookmarkStart w:id="82" w:name="_Toc507965976"/>
      <w:bookmarkStart w:id="83" w:name="_Toc507966889"/>
      <w:bookmarkStart w:id="84" w:name="_Toc508214821"/>
      <w:bookmarkStart w:id="85" w:name="_Toc508259915"/>
      <w:r>
        <w:t>9.01</w:t>
      </w:r>
      <w:r>
        <w:tab/>
      </w:r>
      <w:r w:rsidRPr="00C77583">
        <w:t>F18</w:t>
      </w:r>
      <w:r w:rsidRPr="00C77583">
        <w:tab/>
        <w:t>Degree and Certificate Awards in Response to the New Funding Formula</w:t>
      </w:r>
      <w:bookmarkEnd w:id="79"/>
      <w:r w:rsidRPr="00C77583">
        <w:t xml:space="preserve"> </w:t>
      </w:r>
      <w:bookmarkEnd w:id="80"/>
      <w:bookmarkEnd w:id="81"/>
      <w:bookmarkEnd w:id="82"/>
      <w:bookmarkEnd w:id="83"/>
      <w:bookmarkEnd w:id="84"/>
      <w:bookmarkEnd w:id="85"/>
    </w:p>
    <w:p w14:paraId="0A601E57" w14:textId="2227E47B" w:rsidR="002A5BF0" w:rsidRPr="00C77583" w:rsidRDefault="002A5BF0" w:rsidP="002A5BF0">
      <w:pPr>
        <w:pStyle w:val="NormalWeb"/>
        <w:spacing w:before="0" w:beforeAutospacing="0" w:after="0" w:afterAutospacing="0"/>
        <w:rPr>
          <w:rFonts w:ascii="Times New Roman" w:eastAsia="Times New Roman" w:hAnsi="Times New Roman"/>
          <w:sz w:val="24"/>
          <w:szCs w:val="24"/>
        </w:rPr>
      </w:pPr>
      <w:r w:rsidRPr="00C77583">
        <w:rPr>
          <w:rFonts w:ascii="Times New Roman" w:eastAsia="Times New Roman" w:hAnsi="Times New Roman"/>
          <w:color w:val="000000"/>
          <w:sz w:val="24"/>
          <w:szCs w:val="24"/>
        </w:rPr>
        <w:t xml:space="preserve">Whereas, The Student Centered Funding Formula that was enacted by the </w:t>
      </w:r>
      <w:r w:rsidR="00ED11EB">
        <w:rPr>
          <w:rFonts w:ascii="Times New Roman" w:eastAsia="Times New Roman" w:hAnsi="Times New Roman"/>
          <w:color w:val="000000"/>
          <w:sz w:val="24"/>
          <w:szCs w:val="24"/>
        </w:rPr>
        <w:t>g</w:t>
      </w:r>
      <w:r w:rsidRPr="00C77583">
        <w:rPr>
          <w:rFonts w:ascii="Times New Roman" w:eastAsia="Times New Roman" w:hAnsi="Times New Roman"/>
          <w:color w:val="000000"/>
          <w:sz w:val="24"/>
          <w:szCs w:val="24"/>
        </w:rPr>
        <w:t>overnor’s 2018-19 Budget Trailer Bill on June 27, 2018</w:t>
      </w:r>
      <w:r w:rsidR="00E37FA8">
        <w:rPr>
          <w:rStyle w:val="FootnoteReference"/>
          <w:rFonts w:ascii="Times New Roman" w:eastAsia="Times New Roman" w:hAnsi="Times New Roman"/>
          <w:color w:val="000000"/>
          <w:sz w:val="24"/>
          <w:szCs w:val="24"/>
        </w:rPr>
        <w:footnoteReference w:id="19"/>
      </w:r>
      <w:r w:rsidRPr="00C77583">
        <w:rPr>
          <w:rFonts w:ascii="Times New Roman" w:eastAsia="Times New Roman" w:hAnsi="Times New Roman"/>
          <w:color w:val="000000"/>
          <w:sz w:val="24"/>
          <w:szCs w:val="24"/>
        </w:rPr>
        <w:t xml:space="preserve"> provides monetary incentives for college districts to award the </w:t>
      </w:r>
      <w:r w:rsidR="00ED11EB">
        <w:rPr>
          <w:rFonts w:ascii="Times New Roman" w:eastAsia="Times New Roman" w:hAnsi="Times New Roman"/>
          <w:color w:val="000000"/>
          <w:sz w:val="24"/>
          <w:szCs w:val="24"/>
        </w:rPr>
        <w:t>a</w:t>
      </w:r>
      <w:r w:rsidRPr="00C77583">
        <w:rPr>
          <w:rFonts w:ascii="Times New Roman" w:eastAsia="Times New Roman" w:hAnsi="Times New Roman"/>
          <w:color w:val="000000"/>
          <w:sz w:val="24"/>
          <w:szCs w:val="24"/>
        </w:rPr>
        <w:t xml:space="preserve">ssociate </w:t>
      </w:r>
      <w:r w:rsidR="00ED11EB">
        <w:rPr>
          <w:rFonts w:ascii="Times New Roman" w:eastAsia="Times New Roman" w:hAnsi="Times New Roman"/>
          <w:color w:val="000000"/>
          <w:sz w:val="24"/>
          <w:szCs w:val="24"/>
        </w:rPr>
        <w:t>d</w:t>
      </w:r>
      <w:r w:rsidRPr="00C77583">
        <w:rPr>
          <w:rFonts w:ascii="Times New Roman" w:eastAsia="Times New Roman" w:hAnsi="Times New Roman"/>
          <w:color w:val="000000"/>
          <w:sz w:val="24"/>
          <w:szCs w:val="24"/>
        </w:rPr>
        <w:t xml:space="preserve">egree for </w:t>
      </w:r>
      <w:r w:rsidR="00ED11EB">
        <w:rPr>
          <w:rFonts w:ascii="Times New Roman" w:eastAsia="Times New Roman" w:hAnsi="Times New Roman"/>
          <w:color w:val="000000"/>
          <w:sz w:val="24"/>
          <w:szCs w:val="24"/>
        </w:rPr>
        <w:t>t</w:t>
      </w:r>
      <w:r w:rsidRPr="00C77583">
        <w:rPr>
          <w:rFonts w:ascii="Times New Roman" w:eastAsia="Times New Roman" w:hAnsi="Times New Roman"/>
          <w:color w:val="000000"/>
          <w:sz w:val="24"/>
          <w:szCs w:val="24"/>
        </w:rPr>
        <w:t>ransfer over a local associate degree, and when possible multiple degrees or certificates to a single student;</w:t>
      </w:r>
    </w:p>
    <w:p w14:paraId="24789C0A" w14:textId="77777777" w:rsidR="002A5BF0" w:rsidRPr="00C77583" w:rsidRDefault="002A5BF0" w:rsidP="002A5BF0">
      <w:pPr>
        <w:rPr>
          <w:rFonts w:eastAsia="Times New Roman" w:cs="Times New Roman"/>
        </w:rPr>
      </w:pPr>
    </w:p>
    <w:p w14:paraId="4206FA75" w14:textId="5EC0AB6F" w:rsidR="002A5BF0" w:rsidRPr="00C77583" w:rsidRDefault="002A5BF0" w:rsidP="002A5BF0">
      <w:pPr>
        <w:rPr>
          <w:rFonts w:eastAsia="Times New Roman" w:cs="Times New Roman"/>
        </w:rPr>
      </w:pPr>
      <w:r w:rsidRPr="00C77583">
        <w:rPr>
          <w:rFonts w:eastAsia="Times New Roman" w:cs="Times New Roman"/>
          <w:color w:val="000000"/>
        </w:rPr>
        <w:t xml:space="preserve">Whereas, The Student Centered Funding Formula may disadvantage smaller colleges that offer fewer local degrees or </w:t>
      </w:r>
      <w:r w:rsidR="00ED11EB">
        <w:rPr>
          <w:rFonts w:eastAsia="Times New Roman" w:cs="Times New Roman"/>
          <w:color w:val="000000"/>
        </w:rPr>
        <w:t>a</w:t>
      </w:r>
      <w:r w:rsidRPr="00C77583">
        <w:rPr>
          <w:rFonts w:eastAsia="Times New Roman" w:cs="Times New Roman"/>
          <w:color w:val="000000"/>
        </w:rPr>
        <w:t xml:space="preserve">ssociate </w:t>
      </w:r>
      <w:r w:rsidR="00ED11EB">
        <w:rPr>
          <w:rFonts w:eastAsia="Times New Roman" w:cs="Times New Roman"/>
          <w:color w:val="000000"/>
        </w:rPr>
        <w:t>d</w:t>
      </w:r>
      <w:r w:rsidRPr="00C77583">
        <w:rPr>
          <w:rFonts w:eastAsia="Times New Roman" w:cs="Times New Roman"/>
          <w:color w:val="000000"/>
        </w:rPr>
        <w:t xml:space="preserve">egrees for </w:t>
      </w:r>
      <w:r w:rsidR="00ED11EB">
        <w:rPr>
          <w:rFonts w:eastAsia="Times New Roman" w:cs="Times New Roman"/>
          <w:color w:val="000000"/>
        </w:rPr>
        <w:t>t</w:t>
      </w:r>
      <w:r w:rsidRPr="00C77583">
        <w:rPr>
          <w:rFonts w:eastAsia="Times New Roman" w:cs="Times New Roman"/>
          <w:color w:val="000000"/>
        </w:rPr>
        <w:t xml:space="preserve">ransfer than larger colleges, as well as </w:t>
      </w:r>
      <w:r w:rsidRPr="00C77583">
        <w:rPr>
          <w:rFonts w:eastAsia="Times New Roman" w:cs="Times New Roman"/>
          <w:color w:val="000000"/>
        </w:rPr>
        <w:lastRenderedPageBreak/>
        <w:t>colleges that lack robust degree audit programs, as auto-award</w:t>
      </w:r>
      <w:r w:rsidR="00ED11EB">
        <w:rPr>
          <w:rFonts w:eastAsia="Times New Roman" w:cs="Times New Roman"/>
          <w:color w:val="000000"/>
        </w:rPr>
        <w:t>ing</w:t>
      </w:r>
      <w:r w:rsidRPr="00C77583">
        <w:rPr>
          <w:rFonts w:eastAsia="Times New Roman" w:cs="Times New Roman"/>
          <w:color w:val="000000"/>
        </w:rPr>
        <w:t xml:space="preserve"> degrees and certificates</w:t>
      </w:r>
      <w:r w:rsidR="00ED11EB">
        <w:rPr>
          <w:rFonts w:eastAsia="Times New Roman" w:cs="Times New Roman"/>
          <w:color w:val="000000"/>
        </w:rPr>
        <w:t xml:space="preserve"> may be more difficult at such colleges</w:t>
      </w:r>
      <w:r w:rsidRPr="00C77583">
        <w:rPr>
          <w:rFonts w:eastAsia="Times New Roman" w:cs="Times New Roman"/>
          <w:color w:val="000000"/>
        </w:rPr>
        <w:t>;</w:t>
      </w:r>
    </w:p>
    <w:p w14:paraId="20C337A4" w14:textId="77777777" w:rsidR="002A5BF0" w:rsidRPr="00C77583" w:rsidRDefault="002A5BF0" w:rsidP="002A5BF0">
      <w:pPr>
        <w:rPr>
          <w:rFonts w:eastAsia="Times New Roman" w:cs="Times New Roman"/>
        </w:rPr>
      </w:pPr>
    </w:p>
    <w:p w14:paraId="7C3A5FF2" w14:textId="41C5A527" w:rsidR="002A5BF0" w:rsidRPr="00C77583" w:rsidRDefault="002A5BF0" w:rsidP="002A5BF0">
      <w:pPr>
        <w:rPr>
          <w:rFonts w:eastAsia="Times New Roman" w:cs="Times New Roman"/>
        </w:rPr>
      </w:pPr>
      <w:r w:rsidRPr="00C77583">
        <w:rPr>
          <w:rFonts w:eastAsia="Times New Roman" w:cs="Times New Roman"/>
          <w:color w:val="000000"/>
        </w:rPr>
        <w:t>Whereas, For students transferring to the University of California, a private institution</w:t>
      </w:r>
      <w:r w:rsidR="00ED11EB">
        <w:rPr>
          <w:rFonts w:eastAsia="Times New Roman" w:cs="Times New Roman"/>
          <w:color w:val="000000"/>
        </w:rPr>
        <w:t>,</w:t>
      </w:r>
      <w:r w:rsidRPr="00C77583">
        <w:rPr>
          <w:rFonts w:eastAsia="Times New Roman" w:cs="Times New Roman"/>
          <w:color w:val="000000"/>
        </w:rPr>
        <w:t xml:space="preserve"> or an out of state institution, a local associate degree may provide better preparation than an </w:t>
      </w:r>
      <w:r w:rsidR="00ED11EB">
        <w:rPr>
          <w:rFonts w:eastAsia="Times New Roman" w:cs="Times New Roman"/>
          <w:color w:val="000000"/>
        </w:rPr>
        <w:t>a</w:t>
      </w:r>
      <w:r w:rsidRPr="00C77583">
        <w:rPr>
          <w:rFonts w:eastAsia="Times New Roman" w:cs="Times New Roman"/>
          <w:color w:val="000000"/>
        </w:rPr>
        <w:t xml:space="preserve">ssociate </w:t>
      </w:r>
      <w:r w:rsidR="00ED11EB">
        <w:rPr>
          <w:rFonts w:eastAsia="Times New Roman" w:cs="Times New Roman"/>
          <w:color w:val="000000"/>
        </w:rPr>
        <w:t>d</w:t>
      </w:r>
      <w:r w:rsidRPr="00C77583">
        <w:rPr>
          <w:rFonts w:eastAsia="Times New Roman" w:cs="Times New Roman"/>
          <w:color w:val="000000"/>
        </w:rPr>
        <w:t xml:space="preserve">egree for </w:t>
      </w:r>
      <w:r w:rsidR="00ED11EB">
        <w:rPr>
          <w:rFonts w:eastAsia="Times New Roman" w:cs="Times New Roman"/>
          <w:color w:val="000000"/>
        </w:rPr>
        <w:t>t</w:t>
      </w:r>
      <w:r w:rsidRPr="00C77583">
        <w:rPr>
          <w:rFonts w:eastAsia="Times New Roman" w:cs="Times New Roman"/>
          <w:color w:val="000000"/>
        </w:rPr>
        <w:t xml:space="preserve">ransfer; and </w:t>
      </w:r>
    </w:p>
    <w:p w14:paraId="667FD128" w14:textId="77777777" w:rsidR="002A5BF0" w:rsidRPr="00C77583" w:rsidRDefault="002A5BF0" w:rsidP="002A5BF0">
      <w:pPr>
        <w:rPr>
          <w:rFonts w:eastAsia="Times New Roman" w:cs="Times New Roman"/>
        </w:rPr>
      </w:pPr>
    </w:p>
    <w:p w14:paraId="5087CA51" w14:textId="77777777" w:rsidR="002A5BF0" w:rsidRPr="00C77583" w:rsidRDefault="002A5BF0" w:rsidP="002A5BF0">
      <w:pPr>
        <w:rPr>
          <w:rFonts w:eastAsia="Times New Roman" w:cs="Times New Roman"/>
        </w:rPr>
      </w:pPr>
      <w:r w:rsidRPr="00C77583">
        <w:rPr>
          <w:rFonts w:eastAsia="Times New Roman" w:cs="Times New Roman"/>
          <w:color w:val="000000"/>
        </w:rPr>
        <w:t xml:space="preserve">Whereas, </w:t>
      </w:r>
      <w:proofErr w:type="gramStart"/>
      <w:r w:rsidRPr="00C77583">
        <w:rPr>
          <w:rFonts w:eastAsia="Times New Roman" w:cs="Times New Roman"/>
          <w:color w:val="000000"/>
        </w:rPr>
        <w:t>An</w:t>
      </w:r>
      <w:proofErr w:type="gramEnd"/>
      <w:r w:rsidRPr="00C77583">
        <w:rPr>
          <w:rFonts w:eastAsia="Times New Roman" w:cs="Times New Roman"/>
          <w:color w:val="000000"/>
        </w:rPr>
        <w:t xml:space="preserve"> increase in the number of degrees or certificates a student is awarded should indicate additional qualifications attained by the student that are above and beyond the qualifications a student would earn from a single degree or certificate;</w:t>
      </w:r>
    </w:p>
    <w:p w14:paraId="046956A7" w14:textId="77777777" w:rsidR="002A5BF0" w:rsidRPr="00C77583" w:rsidRDefault="002A5BF0" w:rsidP="002A5BF0">
      <w:pPr>
        <w:rPr>
          <w:rFonts w:eastAsia="Times New Roman" w:cs="Times New Roman"/>
        </w:rPr>
      </w:pPr>
    </w:p>
    <w:p w14:paraId="582DF43F" w14:textId="1837E1FA" w:rsidR="002A5BF0" w:rsidRPr="00C77583" w:rsidRDefault="002A5BF0" w:rsidP="002A5BF0">
      <w:pPr>
        <w:rPr>
          <w:rFonts w:eastAsia="Times New Roman" w:cs="Times New Roman"/>
        </w:rPr>
      </w:pPr>
      <w:r w:rsidRPr="00C77583">
        <w:rPr>
          <w:rFonts w:eastAsia="Times New Roman" w:cs="Times New Roman"/>
          <w:color w:val="000000"/>
        </w:rPr>
        <w:t xml:space="preserve">Resolved, That the Academic Senate for California Community Colleges work with the California Community Colleges Chancellor’s Office and other stakeholders to support </w:t>
      </w:r>
      <w:r w:rsidR="00ED11EB">
        <w:rPr>
          <w:rFonts w:eastAsia="Times New Roman" w:cs="Times New Roman"/>
          <w:color w:val="000000"/>
        </w:rPr>
        <w:t xml:space="preserve">the efforts of </w:t>
      </w:r>
      <w:r w:rsidRPr="00C77583">
        <w:rPr>
          <w:rFonts w:eastAsia="Times New Roman" w:cs="Times New Roman"/>
          <w:color w:val="000000"/>
        </w:rPr>
        <w:t>colleges to best meet the educational goals of students in both awarding associate degrees and, when appropriate, guiding students through transfer preparation when the University of California or California State University do</w:t>
      </w:r>
      <w:r w:rsidR="00ED11EB">
        <w:rPr>
          <w:rFonts w:eastAsia="Times New Roman" w:cs="Times New Roman"/>
          <w:color w:val="000000"/>
        </w:rPr>
        <w:t>es</w:t>
      </w:r>
      <w:r w:rsidRPr="00C77583">
        <w:rPr>
          <w:rFonts w:eastAsia="Times New Roman" w:cs="Times New Roman"/>
          <w:color w:val="000000"/>
        </w:rPr>
        <w:t xml:space="preserve"> not require an associate degree;</w:t>
      </w:r>
    </w:p>
    <w:p w14:paraId="75FFFBD6" w14:textId="77777777" w:rsidR="002A5BF0" w:rsidRPr="00C77583" w:rsidRDefault="002A5BF0" w:rsidP="002A5BF0">
      <w:pPr>
        <w:rPr>
          <w:rFonts w:eastAsia="Times New Roman" w:cs="Times New Roman"/>
        </w:rPr>
      </w:pPr>
    </w:p>
    <w:p w14:paraId="786D309B" w14:textId="77777777" w:rsidR="002A5BF0" w:rsidRPr="00C77583" w:rsidRDefault="002A5BF0" w:rsidP="002A5BF0">
      <w:pPr>
        <w:rPr>
          <w:rFonts w:eastAsia="Times New Roman" w:cs="Times New Roman"/>
        </w:rPr>
      </w:pPr>
      <w:r w:rsidRPr="00C77583">
        <w:rPr>
          <w:rFonts w:eastAsia="Times New Roman" w:cs="Times New Roman"/>
          <w:color w:val="000000"/>
        </w:rPr>
        <w:t>Resolved, That the Academic Senate for California Community Colleges work with the California Community Colleges Chancellor’s Office and other stakeholders to provide guidance to colleges for awarding multiple degrees or certificates to a single student; and</w:t>
      </w:r>
    </w:p>
    <w:p w14:paraId="0FEEB1DB" w14:textId="77777777" w:rsidR="002A5BF0" w:rsidRPr="00C77583" w:rsidRDefault="002A5BF0" w:rsidP="002A5BF0">
      <w:pPr>
        <w:rPr>
          <w:rFonts w:eastAsia="Times New Roman" w:cs="Times New Roman"/>
        </w:rPr>
      </w:pPr>
    </w:p>
    <w:p w14:paraId="5329E8A9" w14:textId="77777777" w:rsidR="002A5BF0" w:rsidRPr="00C77583" w:rsidRDefault="002A5BF0" w:rsidP="002A5BF0">
      <w:pPr>
        <w:rPr>
          <w:rFonts w:eastAsia="Times New Roman" w:cs="Times New Roman"/>
        </w:rPr>
      </w:pPr>
      <w:r w:rsidRPr="00C77583">
        <w:rPr>
          <w:rFonts w:eastAsia="Times New Roman" w:cs="Times New Roman"/>
          <w:color w:val="000000"/>
        </w:rPr>
        <w:t>Resolved, That the Academic Senate for California Community Colleges work with the California Community Colleges Chancellor’s Office and other stakeholders to advise local academic senates and curriculum committees about the effects on financial aid when auto-awarding degrees and certificates.</w:t>
      </w:r>
    </w:p>
    <w:p w14:paraId="09CF8DE3" w14:textId="77777777" w:rsidR="002A5BF0" w:rsidRPr="00C77583" w:rsidRDefault="002A5BF0" w:rsidP="002A5BF0">
      <w:pPr>
        <w:rPr>
          <w:rFonts w:eastAsia="Times New Roman" w:cs="Times New Roman"/>
        </w:rPr>
      </w:pPr>
    </w:p>
    <w:p w14:paraId="0AD86EE9" w14:textId="348FF3F8" w:rsidR="00EF2258" w:rsidRDefault="002A5BF0" w:rsidP="002A5BF0">
      <w:pPr>
        <w:rPr>
          <w:rFonts w:eastAsia="Times New Roman" w:cs="Times New Roman"/>
          <w:color w:val="000000"/>
        </w:rPr>
      </w:pPr>
      <w:r w:rsidRPr="00C77583">
        <w:rPr>
          <w:rFonts w:eastAsia="Times New Roman" w:cs="Times New Roman"/>
          <w:color w:val="000000"/>
        </w:rPr>
        <w:t>Contact: Stephanie Curry, Reedley College, Curriculum Committee</w:t>
      </w:r>
    </w:p>
    <w:p w14:paraId="0F86FB04" w14:textId="30F6948B" w:rsidR="002A5BF0" w:rsidRDefault="002A5BF0" w:rsidP="002A5BF0">
      <w:pPr>
        <w:rPr>
          <w:rFonts w:eastAsia="Times New Roman"/>
          <w:color w:val="000000"/>
        </w:rPr>
      </w:pPr>
    </w:p>
    <w:p w14:paraId="485878A2" w14:textId="052839D8" w:rsidR="002A5BF0" w:rsidRDefault="002A5BF0" w:rsidP="002A5BF0">
      <w:pPr>
        <w:pStyle w:val="Heading2ResolutionTitle"/>
      </w:pPr>
      <w:bookmarkStart w:id="86" w:name="_Toc527470784"/>
      <w:r>
        <w:t>9.02</w:t>
      </w:r>
      <w:r>
        <w:tab/>
        <w:t>F18</w:t>
      </w:r>
      <w:r>
        <w:tab/>
        <w:t xml:space="preserve">Equalize Noncredit </w:t>
      </w:r>
      <w:r w:rsidR="00126CE3" w:rsidRPr="00126CE3">
        <w:t>Curriculum Processes to Align with Local Approval of</w:t>
      </w:r>
      <w:r>
        <w:t xml:space="preserve"> Credit Curriculum Processes</w:t>
      </w:r>
      <w:bookmarkEnd w:id="86"/>
    </w:p>
    <w:p w14:paraId="0518B0D4" w14:textId="00C35F01" w:rsidR="002A5BF0" w:rsidRPr="002A5BF0" w:rsidRDefault="002A5BF0" w:rsidP="002A5BF0">
      <w:pPr>
        <w:rPr>
          <w:rFonts w:eastAsia="Times New Roman" w:cs="Times New Roman"/>
        </w:rPr>
      </w:pPr>
      <w:r w:rsidRPr="002A5BF0">
        <w:rPr>
          <w:rFonts w:eastAsia="Times New Roman" w:cs="Times New Roman"/>
          <w:color w:val="000000"/>
        </w:rPr>
        <w:t>Whereas, The Curriculum Streamlining Processes,</w:t>
      </w:r>
      <w:r w:rsidR="00F1124E">
        <w:rPr>
          <w:rStyle w:val="FootnoteReference"/>
          <w:rFonts w:eastAsia="Times New Roman" w:cs="Times New Roman"/>
          <w:color w:val="000000"/>
        </w:rPr>
        <w:footnoteReference w:id="20"/>
      </w:r>
      <w:r w:rsidRPr="002A5BF0">
        <w:rPr>
          <w:rFonts w:eastAsia="Times New Roman" w:cs="Times New Roman"/>
          <w:color w:val="000000"/>
        </w:rPr>
        <w:t xml:space="preserve"> announced in October 2016, to allow colleges to approve and offer curriculum more rapidly now permits colleges to self-certify curriculum for all credit courses, modified credit programs with the exception of </w:t>
      </w:r>
      <w:r w:rsidR="00ED11EB">
        <w:rPr>
          <w:rFonts w:eastAsia="Times New Roman" w:cs="Times New Roman"/>
          <w:color w:val="000000"/>
        </w:rPr>
        <w:t>a</w:t>
      </w:r>
      <w:r w:rsidRPr="002A5BF0">
        <w:rPr>
          <w:rFonts w:eastAsia="Times New Roman" w:cs="Times New Roman"/>
          <w:color w:val="000000"/>
        </w:rPr>
        <w:t xml:space="preserve">ssociate </w:t>
      </w:r>
      <w:r w:rsidR="00ED11EB">
        <w:rPr>
          <w:rFonts w:eastAsia="Times New Roman" w:cs="Times New Roman"/>
          <w:color w:val="000000"/>
        </w:rPr>
        <w:t>d</w:t>
      </w:r>
      <w:r w:rsidRPr="002A5BF0">
        <w:rPr>
          <w:rFonts w:eastAsia="Times New Roman" w:cs="Times New Roman"/>
          <w:color w:val="000000"/>
        </w:rPr>
        <w:t xml:space="preserve">egrees for </w:t>
      </w:r>
      <w:r w:rsidR="00ED11EB">
        <w:rPr>
          <w:rFonts w:eastAsia="Times New Roman" w:cs="Times New Roman"/>
          <w:color w:val="000000"/>
        </w:rPr>
        <w:t>t</w:t>
      </w:r>
      <w:r w:rsidRPr="002A5BF0">
        <w:rPr>
          <w:rFonts w:eastAsia="Times New Roman" w:cs="Times New Roman"/>
          <w:color w:val="000000"/>
        </w:rPr>
        <w:t xml:space="preserve">ransfer, and new credit programs with a goal of local program with the exception of new </w:t>
      </w:r>
      <w:r w:rsidR="00A10F6D">
        <w:rPr>
          <w:rFonts w:eastAsia="Times New Roman" w:cs="Times New Roman"/>
          <w:color w:val="000000"/>
        </w:rPr>
        <w:t>career technical e</w:t>
      </w:r>
      <w:r w:rsidR="00091CE0">
        <w:rPr>
          <w:rFonts w:eastAsia="Times New Roman" w:cs="Times New Roman"/>
          <w:color w:val="000000"/>
        </w:rPr>
        <w:t>ducation</w:t>
      </w:r>
      <w:r w:rsidR="00ED11EB">
        <w:rPr>
          <w:rFonts w:eastAsia="Times New Roman" w:cs="Times New Roman"/>
          <w:color w:val="000000"/>
        </w:rPr>
        <w:t xml:space="preserve"> </w:t>
      </w:r>
      <w:r w:rsidRPr="002A5BF0">
        <w:rPr>
          <w:rFonts w:eastAsia="Times New Roman" w:cs="Times New Roman"/>
          <w:color w:val="000000"/>
        </w:rPr>
        <w:t>credit programs and apprenticeship;</w:t>
      </w:r>
      <w:r w:rsidR="00B06114">
        <w:rPr>
          <w:rStyle w:val="FootnoteReference"/>
          <w:rFonts w:eastAsia="Times New Roman" w:cs="Times New Roman"/>
          <w:color w:val="000000"/>
        </w:rPr>
        <w:footnoteReference w:id="21"/>
      </w:r>
    </w:p>
    <w:p w14:paraId="1F445D8E" w14:textId="77777777" w:rsidR="002A5BF0" w:rsidRPr="002A5BF0" w:rsidRDefault="002A5BF0" w:rsidP="002A5BF0">
      <w:pPr>
        <w:rPr>
          <w:rFonts w:eastAsia="Times New Roman" w:cs="Times New Roman"/>
        </w:rPr>
      </w:pPr>
    </w:p>
    <w:p w14:paraId="1CC5CE54" w14:textId="77777777" w:rsidR="002A5BF0" w:rsidRPr="002A5BF0" w:rsidRDefault="002A5BF0" w:rsidP="002A5BF0">
      <w:pPr>
        <w:rPr>
          <w:rFonts w:eastAsia="Times New Roman" w:cs="Times New Roman"/>
        </w:rPr>
      </w:pPr>
      <w:r w:rsidRPr="002A5BF0">
        <w:rPr>
          <w:rFonts w:eastAsia="Times New Roman" w:cs="Times New Roman"/>
          <w:color w:val="000000"/>
        </w:rPr>
        <w:t xml:space="preserve">Whereas, With the passage of AB 705 (Irwin, 2017) and the California Guided Pathways Award Program, colleges must be nimble and responsive to an increase in demand for noncredit course offerings; and </w:t>
      </w:r>
    </w:p>
    <w:p w14:paraId="6B8939C4" w14:textId="77777777" w:rsidR="002A5BF0" w:rsidRPr="002A5BF0" w:rsidRDefault="002A5BF0" w:rsidP="002A5BF0">
      <w:pPr>
        <w:rPr>
          <w:rFonts w:eastAsia="Times New Roman" w:cs="Times New Roman"/>
        </w:rPr>
      </w:pPr>
    </w:p>
    <w:p w14:paraId="0A79F876" w14:textId="0BD63578" w:rsidR="002A5BF0" w:rsidRPr="002A5BF0" w:rsidRDefault="002A5BF0" w:rsidP="002A5BF0">
      <w:pPr>
        <w:rPr>
          <w:rFonts w:eastAsia="Times New Roman" w:cs="Times New Roman"/>
        </w:rPr>
      </w:pPr>
      <w:r w:rsidRPr="002A5BF0">
        <w:rPr>
          <w:rFonts w:eastAsia="Times New Roman" w:cs="Times New Roman"/>
          <w:color w:val="000000"/>
        </w:rPr>
        <w:lastRenderedPageBreak/>
        <w:t xml:space="preserve">Whereas, </w:t>
      </w:r>
      <w:proofErr w:type="gramStart"/>
      <w:r w:rsidRPr="002A5BF0">
        <w:rPr>
          <w:rFonts w:eastAsia="Times New Roman" w:cs="Times New Roman"/>
          <w:color w:val="000000"/>
        </w:rPr>
        <w:t>The</w:t>
      </w:r>
      <w:proofErr w:type="gramEnd"/>
      <w:r w:rsidRPr="002A5BF0">
        <w:rPr>
          <w:rFonts w:eastAsia="Times New Roman" w:cs="Times New Roman"/>
          <w:color w:val="000000"/>
        </w:rPr>
        <w:t xml:space="preserve"> question “Can a college require a noncredit support course?” that had a response of “Yes, …” in the </w:t>
      </w:r>
      <w:r w:rsidRPr="00493CD3">
        <w:rPr>
          <w:rFonts w:eastAsia="Times New Roman" w:cs="Times New Roman"/>
          <w:iCs/>
          <w:color w:val="000000"/>
        </w:rPr>
        <w:t>FAQ on AB 705</w:t>
      </w:r>
      <w:r w:rsidR="00F1124E">
        <w:rPr>
          <w:rStyle w:val="FootnoteReference"/>
          <w:rFonts w:eastAsia="Times New Roman" w:cs="Times New Roman"/>
          <w:i/>
          <w:iCs/>
          <w:color w:val="000000"/>
        </w:rPr>
        <w:footnoteReference w:id="22"/>
      </w:r>
      <w:r w:rsidRPr="002A5BF0">
        <w:rPr>
          <w:rFonts w:eastAsia="Times New Roman" w:cs="Times New Roman"/>
          <w:color w:val="000000"/>
        </w:rPr>
        <w:t xml:space="preserve"> from the California Community Colleges Chancellor’s Office and the Academic Senate for California Community Colleges will lead to an increase in demand for noncredit course offerings;</w:t>
      </w:r>
    </w:p>
    <w:p w14:paraId="043D7BD8" w14:textId="77777777" w:rsidR="002A5BF0" w:rsidRPr="002A5BF0" w:rsidRDefault="002A5BF0" w:rsidP="002A5BF0">
      <w:pPr>
        <w:rPr>
          <w:rFonts w:eastAsia="Times New Roman" w:cs="Times New Roman"/>
        </w:rPr>
      </w:pPr>
    </w:p>
    <w:p w14:paraId="45C4D10E" w14:textId="77777777" w:rsidR="002A5BF0" w:rsidRPr="002A5BF0" w:rsidRDefault="002A5BF0" w:rsidP="002A5BF0">
      <w:pPr>
        <w:rPr>
          <w:rFonts w:eastAsia="Times New Roman" w:cs="Times New Roman"/>
        </w:rPr>
      </w:pPr>
      <w:r w:rsidRPr="002A5BF0">
        <w:rPr>
          <w:rFonts w:eastAsia="Times New Roman" w:cs="Times New Roman"/>
          <w:color w:val="000000"/>
        </w:rPr>
        <w:t>Resolved, That the Academic Senate for California Community Colleges work with the California Community Colleges Chancellor’s Office and other stakeholders to equalize noncredit and credit curriculum processes.</w:t>
      </w:r>
    </w:p>
    <w:p w14:paraId="2A94D9C8" w14:textId="77777777" w:rsidR="002A5BF0" w:rsidRPr="002A5BF0" w:rsidRDefault="002A5BF0" w:rsidP="002A5BF0">
      <w:pPr>
        <w:rPr>
          <w:rFonts w:eastAsia="Times New Roman" w:cs="Times New Roman"/>
        </w:rPr>
      </w:pPr>
    </w:p>
    <w:p w14:paraId="2B73A360" w14:textId="1B63DC80" w:rsidR="002A5BF0" w:rsidRDefault="002A5BF0" w:rsidP="002A5BF0">
      <w:pPr>
        <w:rPr>
          <w:rFonts w:eastAsia="Times New Roman" w:cs="Times New Roman"/>
          <w:color w:val="000000"/>
        </w:rPr>
      </w:pPr>
      <w:r w:rsidRPr="002A5BF0">
        <w:rPr>
          <w:rFonts w:eastAsia="Times New Roman" w:cs="Times New Roman"/>
          <w:color w:val="000000"/>
        </w:rPr>
        <w:t>Contact: Stephanie Curry, Reedley College, Curriculum Committee</w:t>
      </w:r>
    </w:p>
    <w:p w14:paraId="610EE2E1" w14:textId="77777777" w:rsidR="00EF2258" w:rsidRDefault="00EF2258" w:rsidP="002A5BF0">
      <w:pPr>
        <w:rPr>
          <w:rFonts w:eastAsia="Times New Roman" w:cs="Times New Roman"/>
          <w:color w:val="000000"/>
        </w:rPr>
      </w:pPr>
    </w:p>
    <w:p w14:paraId="431FA3C6" w14:textId="47572BD9" w:rsidR="002A5BF0" w:rsidRDefault="0059550D" w:rsidP="00AE436C">
      <w:pPr>
        <w:pStyle w:val="Heading2ResolutionTitle"/>
      </w:pPr>
      <w:bookmarkStart w:id="87" w:name="_Toc527470785"/>
      <w:r>
        <w:t>9.02.01</w:t>
      </w:r>
      <w:r>
        <w:tab/>
        <w:t>F18</w:t>
      </w:r>
      <w:r>
        <w:tab/>
        <w:t>Amend Resolution 9.02</w:t>
      </w:r>
      <w:bookmarkEnd w:id="87"/>
      <w:r>
        <w:t xml:space="preserve"> </w:t>
      </w:r>
    </w:p>
    <w:p w14:paraId="20C8F2B3" w14:textId="77777777" w:rsidR="0010757A" w:rsidRDefault="000332E5" w:rsidP="002A5BF0">
      <w:pPr>
        <w:rPr>
          <w:rFonts w:eastAsia="Times New Roman" w:cs="Times New Roman"/>
          <w:color w:val="000000"/>
        </w:rPr>
      </w:pPr>
      <w:r>
        <w:rPr>
          <w:rFonts w:eastAsia="Times New Roman" w:cs="Times New Roman"/>
          <w:color w:val="000000"/>
        </w:rPr>
        <w:t xml:space="preserve">Add new </w:t>
      </w:r>
      <w:r w:rsidR="00963DEC">
        <w:rPr>
          <w:rFonts w:eastAsia="Times New Roman" w:cs="Times New Roman"/>
          <w:color w:val="000000"/>
        </w:rPr>
        <w:t>second Whereas:</w:t>
      </w:r>
    </w:p>
    <w:p w14:paraId="7639F6A0" w14:textId="3652C7D4" w:rsidR="00A75715" w:rsidRDefault="00963DEC" w:rsidP="002A5BF0">
      <w:pPr>
        <w:rPr>
          <w:rFonts w:eastAsia="Times New Roman" w:cs="Times New Roman"/>
          <w:color w:val="000000"/>
        </w:rPr>
      </w:pPr>
      <w:r>
        <w:rPr>
          <w:rFonts w:eastAsia="Times New Roman" w:cs="Times New Roman"/>
          <w:color w:val="000000"/>
        </w:rPr>
        <w:t xml:space="preserve"> </w:t>
      </w:r>
    </w:p>
    <w:p w14:paraId="0460D60E" w14:textId="33CDE0EF" w:rsidR="00963DEC" w:rsidRDefault="00963DEC" w:rsidP="002A5BF0">
      <w:pPr>
        <w:rPr>
          <w:rFonts w:eastAsia="Times New Roman" w:cs="Times New Roman"/>
          <w:color w:val="000000" w:themeColor="text1"/>
          <w:u w:val="single"/>
        </w:rPr>
      </w:pPr>
      <w:r w:rsidRPr="002A0ADD">
        <w:rPr>
          <w:rFonts w:eastAsia="Times New Roman" w:cs="Times New Roman"/>
          <w:color w:val="000000" w:themeColor="text1"/>
          <w:u w:val="single"/>
        </w:rPr>
        <w:t xml:space="preserve">Whereas, </w:t>
      </w:r>
      <w:r w:rsidR="00ED11EB">
        <w:rPr>
          <w:rFonts w:eastAsia="Times New Roman" w:cs="Times New Roman"/>
          <w:color w:val="000000" w:themeColor="text1"/>
          <w:u w:val="single"/>
        </w:rPr>
        <w:t>N</w:t>
      </w:r>
      <w:r w:rsidRPr="002A0ADD">
        <w:rPr>
          <w:rFonts w:eastAsia="Times New Roman" w:cs="Times New Roman"/>
          <w:color w:val="000000" w:themeColor="text1"/>
          <w:u w:val="single"/>
        </w:rPr>
        <w:t>oncredit course and program proposals require more lengthy review and approval by the California Community Colleges Chancellor’s Office before being offered at a California Community College</w:t>
      </w:r>
      <w:r w:rsidR="00ED11EB">
        <w:rPr>
          <w:rFonts w:eastAsia="Times New Roman" w:cs="Times New Roman"/>
          <w:color w:val="000000" w:themeColor="text1"/>
          <w:u w:val="single"/>
        </w:rPr>
        <w:t>;</w:t>
      </w:r>
      <w:r>
        <w:rPr>
          <w:rFonts w:eastAsia="Times New Roman" w:cs="Times New Roman"/>
          <w:color w:val="000000" w:themeColor="text1"/>
          <w:u w:val="single"/>
        </w:rPr>
        <w:t xml:space="preserve"> </w:t>
      </w:r>
    </w:p>
    <w:p w14:paraId="059DC5CD" w14:textId="77777777" w:rsidR="000332E5" w:rsidRDefault="000332E5" w:rsidP="000332E5">
      <w:pPr>
        <w:rPr>
          <w:rFonts w:eastAsia="Times New Roman" w:cs="Times New Roman"/>
          <w:color w:val="000000" w:themeColor="text1"/>
        </w:rPr>
      </w:pPr>
    </w:p>
    <w:p w14:paraId="0EFB4617" w14:textId="05998524" w:rsidR="000332E5" w:rsidRDefault="000332E5" w:rsidP="000332E5">
      <w:pPr>
        <w:rPr>
          <w:rFonts w:eastAsia="Times New Roman" w:cs="Times New Roman"/>
          <w:color w:val="000000" w:themeColor="text1"/>
        </w:rPr>
      </w:pPr>
      <w:r>
        <w:rPr>
          <w:rFonts w:eastAsia="Times New Roman" w:cs="Times New Roman"/>
          <w:color w:val="000000" w:themeColor="text1"/>
        </w:rPr>
        <w:t>Amend existing second Whereas and reorder as fourth</w:t>
      </w:r>
      <w:r w:rsidRPr="002A0ADD">
        <w:rPr>
          <w:rFonts w:eastAsia="Times New Roman" w:cs="Times New Roman"/>
          <w:color w:val="000000" w:themeColor="text1"/>
        </w:rPr>
        <w:t xml:space="preserve"> Whereas:</w:t>
      </w:r>
    </w:p>
    <w:p w14:paraId="6D955D6A" w14:textId="77777777" w:rsidR="0010757A" w:rsidRPr="002A0ADD" w:rsidRDefault="0010757A" w:rsidP="000332E5">
      <w:pPr>
        <w:rPr>
          <w:rFonts w:eastAsia="Times New Roman" w:cs="Times New Roman"/>
          <w:color w:val="000000" w:themeColor="text1"/>
        </w:rPr>
      </w:pPr>
    </w:p>
    <w:p w14:paraId="2A943CC7" w14:textId="7C3B0E55" w:rsidR="000332E5" w:rsidRPr="002A0ADD" w:rsidRDefault="000332E5" w:rsidP="000332E5">
      <w:pPr>
        <w:rPr>
          <w:rFonts w:eastAsia="Times New Roman" w:cs="Times New Roman"/>
        </w:rPr>
      </w:pPr>
      <w:r w:rsidRPr="002A0ADD">
        <w:rPr>
          <w:rFonts w:eastAsia="Times New Roman" w:cs="Times New Roman"/>
          <w:color w:val="000000"/>
        </w:rPr>
        <w:t xml:space="preserve">Whereas, </w:t>
      </w:r>
      <w:proofErr w:type="gramStart"/>
      <w:r w:rsidR="00ED11EB">
        <w:rPr>
          <w:rFonts w:eastAsia="Times New Roman" w:cs="Times New Roman"/>
          <w:color w:val="000000" w:themeColor="text1"/>
          <w:u w:val="single"/>
        </w:rPr>
        <w:t>T</w:t>
      </w:r>
      <w:r w:rsidRPr="002A0ADD">
        <w:rPr>
          <w:rFonts w:eastAsia="Times New Roman" w:cs="Times New Roman"/>
          <w:color w:val="000000" w:themeColor="text1"/>
          <w:u w:val="single"/>
        </w:rPr>
        <w:t>he</w:t>
      </w:r>
      <w:proofErr w:type="gramEnd"/>
      <w:r w:rsidRPr="002A0ADD">
        <w:rPr>
          <w:rFonts w:eastAsia="Times New Roman" w:cs="Times New Roman"/>
          <w:color w:val="000000" w:themeColor="text1"/>
          <w:u w:val="single"/>
        </w:rPr>
        <w:t xml:space="preserve"> noncredit course approval process must be nimble enough to allow colleges to increase in-demand noncredit course offerings in response to the</w:t>
      </w:r>
      <w:r w:rsidRPr="002A0ADD">
        <w:rPr>
          <w:rFonts w:eastAsia="Times New Roman" w:cs="Times New Roman"/>
          <w:color w:val="FF0000"/>
        </w:rPr>
        <w:t xml:space="preserve"> </w:t>
      </w:r>
      <w:r w:rsidRPr="002A0ADD">
        <w:rPr>
          <w:rFonts w:eastAsia="Times New Roman" w:cs="Times New Roman"/>
          <w:strike/>
          <w:color w:val="000000"/>
        </w:rPr>
        <w:t>with the</w:t>
      </w:r>
      <w:r w:rsidRPr="002A0ADD">
        <w:rPr>
          <w:rFonts w:eastAsia="Times New Roman" w:cs="Times New Roman"/>
          <w:color w:val="000000"/>
        </w:rPr>
        <w:t xml:space="preserve"> passage of AB 705 (Irwin, 2017) and the California Guided Pathways Award Program, </w:t>
      </w:r>
      <w:r w:rsidRPr="002A0ADD">
        <w:rPr>
          <w:rFonts w:eastAsia="Times New Roman" w:cs="Times New Roman"/>
          <w:strike/>
          <w:color w:val="000000"/>
        </w:rPr>
        <w:t>colleges must be nimble and responsive to an increase in demand for noncredit course offerings</w:t>
      </w:r>
      <w:r w:rsidRPr="002A0ADD">
        <w:rPr>
          <w:rFonts w:eastAsia="Times New Roman" w:cs="Times New Roman"/>
          <w:color w:val="000000"/>
        </w:rPr>
        <w:t xml:space="preserve">; </w:t>
      </w:r>
    </w:p>
    <w:p w14:paraId="339D6037" w14:textId="77777777" w:rsidR="000332E5" w:rsidRDefault="000332E5" w:rsidP="002A5BF0">
      <w:pPr>
        <w:rPr>
          <w:rFonts w:eastAsia="Times New Roman" w:cs="Times New Roman"/>
          <w:color w:val="000000"/>
        </w:rPr>
      </w:pPr>
    </w:p>
    <w:p w14:paraId="13F83228" w14:textId="77777777" w:rsidR="0010757A" w:rsidRDefault="000332E5" w:rsidP="000332E5">
      <w:pPr>
        <w:rPr>
          <w:rFonts w:eastAsia="Times New Roman" w:cs="Times New Roman"/>
          <w:color w:val="000000"/>
        </w:rPr>
      </w:pPr>
      <w:r>
        <w:rPr>
          <w:rFonts w:eastAsia="Times New Roman" w:cs="Times New Roman"/>
          <w:color w:val="000000"/>
        </w:rPr>
        <w:t>Amend the Resolved:</w:t>
      </w:r>
    </w:p>
    <w:p w14:paraId="56867549" w14:textId="5E9EFA61" w:rsidR="000332E5" w:rsidRDefault="000332E5" w:rsidP="000332E5">
      <w:pPr>
        <w:rPr>
          <w:rFonts w:eastAsia="Times New Roman" w:cs="Times New Roman"/>
          <w:color w:val="000000"/>
        </w:rPr>
      </w:pPr>
      <w:r>
        <w:rPr>
          <w:rFonts w:eastAsia="Times New Roman" w:cs="Times New Roman"/>
          <w:color w:val="000000"/>
        </w:rPr>
        <w:t xml:space="preserve"> </w:t>
      </w:r>
    </w:p>
    <w:p w14:paraId="1DE364F9" w14:textId="03A7D9D9" w:rsidR="000332E5" w:rsidRPr="002A5BF0" w:rsidRDefault="000332E5" w:rsidP="000332E5">
      <w:pPr>
        <w:rPr>
          <w:rFonts w:eastAsia="Times New Roman" w:cs="Times New Roman"/>
        </w:rPr>
      </w:pPr>
      <w:r w:rsidRPr="002A5BF0">
        <w:rPr>
          <w:rFonts w:eastAsia="Times New Roman" w:cs="Times New Roman"/>
          <w:color w:val="000000"/>
        </w:rPr>
        <w:t>Resolved, That the Academic Senate for California Community Colleges work with the California Community Colleges Chancellor’s Office and other stakeholders to equalize noncredit</w:t>
      </w:r>
      <w:r>
        <w:rPr>
          <w:rFonts w:eastAsia="Times New Roman" w:cs="Times New Roman"/>
          <w:color w:val="000000"/>
        </w:rPr>
        <w:t xml:space="preserve"> </w:t>
      </w:r>
      <w:r w:rsidRPr="002A0ADD">
        <w:rPr>
          <w:rFonts w:eastAsia="Times New Roman" w:cs="Times New Roman"/>
          <w:color w:val="000000" w:themeColor="text1"/>
          <w:u w:val="single"/>
        </w:rPr>
        <w:t>curriculum processes to align with local approval of</w:t>
      </w:r>
      <w:r>
        <w:rPr>
          <w:rFonts w:eastAsia="Times New Roman" w:cs="Times New Roman"/>
          <w:color w:val="000000"/>
        </w:rPr>
        <w:t xml:space="preserve"> </w:t>
      </w:r>
      <w:r w:rsidR="003C3575" w:rsidRPr="003C3575">
        <w:rPr>
          <w:rFonts w:eastAsia="Times New Roman" w:cs="Times New Roman"/>
          <w:strike/>
          <w:color w:val="000000"/>
        </w:rPr>
        <w:t xml:space="preserve">and </w:t>
      </w:r>
      <w:r>
        <w:rPr>
          <w:rFonts w:eastAsia="Times New Roman" w:cs="Times New Roman"/>
          <w:color w:val="000000"/>
        </w:rPr>
        <w:t>c</w:t>
      </w:r>
      <w:r w:rsidRPr="002A5BF0">
        <w:rPr>
          <w:rFonts w:eastAsia="Times New Roman" w:cs="Times New Roman"/>
          <w:color w:val="000000"/>
        </w:rPr>
        <w:t>redit curriculum processes.</w:t>
      </w:r>
    </w:p>
    <w:p w14:paraId="360F8CF7" w14:textId="6D26A89B" w:rsidR="0059550D" w:rsidRDefault="0059550D" w:rsidP="002A5BF0">
      <w:pPr>
        <w:rPr>
          <w:rFonts w:eastAsia="Times New Roman" w:cs="Times New Roman"/>
          <w:color w:val="000000"/>
        </w:rPr>
      </w:pPr>
    </w:p>
    <w:p w14:paraId="7F1F2270" w14:textId="66080810" w:rsidR="008F1594" w:rsidRDefault="008F1594" w:rsidP="002A5BF0">
      <w:pPr>
        <w:rPr>
          <w:rFonts w:eastAsia="Times New Roman" w:cs="Times New Roman"/>
          <w:color w:val="000000"/>
        </w:rPr>
      </w:pPr>
      <w:r>
        <w:rPr>
          <w:rFonts w:eastAsia="Times New Roman" w:cs="Times New Roman"/>
          <w:color w:val="000000"/>
        </w:rPr>
        <w:t>Contact:</w:t>
      </w:r>
      <w:r w:rsidR="00777211">
        <w:rPr>
          <w:rFonts w:eastAsia="Times New Roman" w:cs="Times New Roman"/>
          <w:color w:val="000000"/>
        </w:rPr>
        <w:t xml:space="preserve"> Wendy Brill-</w:t>
      </w:r>
      <w:proofErr w:type="spellStart"/>
      <w:r w:rsidR="00777211">
        <w:rPr>
          <w:rFonts w:eastAsia="Times New Roman" w:cs="Times New Roman"/>
          <w:color w:val="000000"/>
        </w:rPr>
        <w:t>Wynkoop</w:t>
      </w:r>
      <w:proofErr w:type="spellEnd"/>
      <w:r w:rsidR="00777211">
        <w:rPr>
          <w:rFonts w:eastAsia="Times New Roman" w:cs="Times New Roman"/>
          <w:color w:val="000000"/>
        </w:rPr>
        <w:t>, College of the Canyons, Area C</w:t>
      </w:r>
      <w:r>
        <w:rPr>
          <w:rFonts w:eastAsia="Times New Roman" w:cs="Times New Roman"/>
          <w:color w:val="000000"/>
        </w:rPr>
        <w:t xml:space="preserve"> </w:t>
      </w:r>
    </w:p>
    <w:p w14:paraId="23F42F14" w14:textId="77777777" w:rsidR="008F1594" w:rsidRDefault="008F1594" w:rsidP="002A5BF0">
      <w:pPr>
        <w:rPr>
          <w:rFonts w:eastAsia="Times New Roman" w:cs="Times New Roman"/>
          <w:color w:val="000000"/>
        </w:rPr>
      </w:pPr>
    </w:p>
    <w:p w14:paraId="43C92E07" w14:textId="2D2D6C84" w:rsidR="002A5BF0" w:rsidRDefault="002A5BF0" w:rsidP="002A5BF0">
      <w:pPr>
        <w:pStyle w:val="Heading2ResolutionTitle"/>
      </w:pPr>
      <w:bookmarkStart w:id="88" w:name="_Toc527470786"/>
      <w:r>
        <w:rPr>
          <w:rFonts w:eastAsia="Times New Roman"/>
        </w:rPr>
        <w:t>9.03</w:t>
      </w:r>
      <w:r>
        <w:rPr>
          <w:rFonts w:eastAsia="Times New Roman"/>
        </w:rPr>
        <w:tab/>
        <w:t>F18</w:t>
      </w:r>
      <w:r>
        <w:rPr>
          <w:rFonts w:eastAsia="Times New Roman"/>
        </w:rPr>
        <w:tab/>
      </w:r>
      <w:r w:rsidR="008C2FD5">
        <w:t xml:space="preserve">Local Adoption of the California Virtual Campus </w:t>
      </w:r>
      <w:r w:rsidR="008C2FD5" w:rsidRPr="002A5BF0">
        <w:rPr>
          <w:rFonts w:eastAsia="Times New Roman"/>
          <w:color w:val="000000"/>
        </w:rPr>
        <w:t xml:space="preserve">– </w:t>
      </w:r>
      <w:r w:rsidR="008C2FD5">
        <w:t>Online Education Initiative</w:t>
      </w:r>
      <w:r>
        <w:t xml:space="preserve"> Course Design Rubric</w:t>
      </w:r>
      <w:bookmarkEnd w:id="88"/>
    </w:p>
    <w:p w14:paraId="216B1ECC" w14:textId="410C8917" w:rsidR="002A5BF0" w:rsidRPr="002A5BF0" w:rsidRDefault="002A5BF0" w:rsidP="002A5BF0">
      <w:pPr>
        <w:spacing w:after="200"/>
        <w:rPr>
          <w:rFonts w:eastAsia="Times New Roman" w:cs="Times New Roman"/>
        </w:rPr>
      </w:pPr>
      <w:r w:rsidRPr="002A5BF0">
        <w:rPr>
          <w:rFonts w:eastAsia="Times New Roman" w:cs="Times New Roman"/>
          <w:color w:val="000000"/>
        </w:rPr>
        <w:t>Whereas, Online courses reviewed with the California Virtual Campus – O</w:t>
      </w:r>
      <w:r w:rsidR="003C3575">
        <w:rPr>
          <w:rFonts w:eastAsia="Times New Roman" w:cs="Times New Roman"/>
          <w:color w:val="000000"/>
        </w:rPr>
        <w:t xml:space="preserve">nline Education Initiative (CVC </w:t>
      </w:r>
      <w:r w:rsidR="003C3575" w:rsidRPr="002A5BF0">
        <w:rPr>
          <w:rFonts w:eastAsia="Times New Roman" w:cs="Times New Roman"/>
          <w:color w:val="000000"/>
        </w:rPr>
        <w:t>–</w:t>
      </w:r>
      <w:r w:rsidR="003C3575">
        <w:rPr>
          <w:rFonts w:eastAsia="Times New Roman" w:cs="Times New Roman"/>
          <w:color w:val="000000"/>
        </w:rPr>
        <w:t xml:space="preserve"> </w:t>
      </w:r>
      <w:r w:rsidRPr="002A5BF0">
        <w:rPr>
          <w:rFonts w:eastAsia="Times New Roman" w:cs="Times New Roman"/>
          <w:color w:val="000000"/>
        </w:rPr>
        <w:t>OEI) Course Design Rub</w:t>
      </w:r>
      <w:r w:rsidR="003C3575">
        <w:rPr>
          <w:rFonts w:eastAsia="Times New Roman" w:cs="Times New Roman"/>
          <w:color w:val="000000"/>
        </w:rPr>
        <w:t xml:space="preserve">ric and offered through the CVC </w:t>
      </w:r>
      <w:r w:rsidR="003C3575" w:rsidRPr="002A5BF0">
        <w:rPr>
          <w:rFonts w:eastAsia="Times New Roman" w:cs="Times New Roman"/>
          <w:color w:val="000000"/>
        </w:rPr>
        <w:t>–</w:t>
      </w:r>
      <w:r w:rsidRPr="002A5BF0">
        <w:rPr>
          <w:rFonts w:eastAsia="Times New Roman" w:cs="Times New Roman"/>
          <w:color w:val="000000"/>
        </w:rPr>
        <w:t>OEI Course Exchange have a success rate 4.9 percentage points above the statewide average;</w:t>
      </w:r>
      <w:r w:rsidR="004A147D">
        <w:rPr>
          <w:rStyle w:val="FootnoteReference"/>
          <w:rFonts w:eastAsia="Times New Roman" w:cs="Times New Roman"/>
          <w:color w:val="000000"/>
        </w:rPr>
        <w:footnoteReference w:id="23"/>
      </w:r>
      <w:r w:rsidRPr="002A5BF0">
        <w:rPr>
          <w:rFonts w:eastAsia="Times New Roman" w:cs="Times New Roman"/>
          <w:color w:val="000000"/>
        </w:rPr>
        <w:t xml:space="preserve"> </w:t>
      </w:r>
    </w:p>
    <w:p w14:paraId="25893314" w14:textId="52BEBAAE" w:rsidR="002A5BF0" w:rsidRPr="002A5BF0" w:rsidRDefault="002A5BF0" w:rsidP="002A5BF0">
      <w:pPr>
        <w:spacing w:after="200"/>
        <w:rPr>
          <w:rFonts w:eastAsia="Times New Roman" w:cs="Times New Roman"/>
        </w:rPr>
      </w:pPr>
      <w:r w:rsidRPr="002A5BF0">
        <w:rPr>
          <w:rFonts w:eastAsia="Times New Roman" w:cs="Times New Roman"/>
          <w:color w:val="000000"/>
        </w:rPr>
        <w:lastRenderedPageBreak/>
        <w:t>Whereas, California Code of Regulations Title 5 §55206 maintains districts’ local authority to determine if courses will “be provided through distance education”;</w:t>
      </w:r>
      <w:r w:rsidR="004A147D">
        <w:rPr>
          <w:rStyle w:val="FootnoteReference"/>
          <w:rFonts w:eastAsia="Times New Roman" w:cs="Times New Roman"/>
          <w:color w:val="000000"/>
        </w:rPr>
        <w:footnoteReference w:id="24"/>
      </w:r>
    </w:p>
    <w:p w14:paraId="1B795E3C" w14:textId="74082909" w:rsidR="002A5BF0" w:rsidRPr="002A5BF0" w:rsidRDefault="002A5BF0" w:rsidP="002A5BF0">
      <w:pPr>
        <w:spacing w:after="200"/>
        <w:rPr>
          <w:rFonts w:eastAsia="Times New Roman" w:cs="Times New Roman"/>
        </w:rPr>
      </w:pPr>
      <w:r w:rsidRPr="002A5BF0">
        <w:rPr>
          <w:rFonts w:eastAsia="Times New Roman" w:cs="Times New Roman"/>
          <w:color w:val="000000"/>
        </w:rPr>
        <w:t xml:space="preserve">Whereas, </w:t>
      </w:r>
      <w:r w:rsidR="00CA0A04">
        <w:rPr>
          <w:rFonts w:eastAsia="Times New Roman" w:cs="Times New Roman"/>
          <w:color w:val="000000"/>
        </w:rPr>
        <w:t xml:space="preserve">ASCCC </w:t>
      </w:r>
      <w:r w:rsidRPr="002A5BF0">
        <w:rPr>
          <w:rFonts w:eastAsia="Times New Roman" w:cs="Times New Roman"/>
          <w:color w:val="000000"/>
        </w:rPr>
        <w:t xml:space="preserve">Resolution 9.01 S15 encourages “local senates to establish rubrics for online course standards”; and </w:t>
      </w:r>
    </w:p>
    <w:p w14:paraId="1A20E0B7" w14:textId="16CDAF9F" w:rsidR="002A5BF0" w:rsidRPr="002A5BF0" w:rsidRDefault="00622117" w:rsidP="002A5BF0">
      <w:pPr>
        <w:spacing w:after="200"/>
        <w:rPr>
          <w:rFonts w:eastAsia="Times New Roman" w:cs="Times New Roman"/>
        </w:rPr>
      </w:pPr>
      <w:r>
        <w:rPr>
          <w:rFonts w:eastAsia="Times New Roman" w:cs="Times New Roman"/>
          <w:color w:val="000000"/>
        </w:rPr>
        <w:t xml:space="preserve">Whereas, The CVC </w:t>
      </w:r>
      <w:r w:rsidRPr="002A5BF0">
        <w:rPr>
          <w:rFonts w:eastAsia="Times New Roman" w:cs="Times New Roman"/>
          <w:color w:val="000000"/>
        </w:rPr>
        <w:t>–</w:t>
      </w:r>
      <w:r>
        <w:rPr>
          <w:rFonts w:eastAsia="Times New Roman" w:cs="Times New Roman"/>
          <w:color w:val="000000"/>
        </w:rPr>
        <w:t xml:space="preserve"> </w:t>
      </w:r>
      <w:r w:rsidR="002A5BF0" w:rsidRPr="002A5BF0">
        <w:rPr>
          <w:rFonts w:eastAsia="Times New Roman" w:cs="Times New Roman"/>
          <w:color w:val="000000"/>
        </w:rPr>
        <w:t xml:space="preserve">OEI has indicated in its 5-Year Roadmap that local peer online course review is planned as an activity intended to increase course and degree completion; </w:t>
      </w:r>
    </w:p>
    <w:p w14:paraId="7A5999CE" w14:textId="6B0AA22A" w:rsidR="002A5BF0" w:rsidRPr="002A5BF0" w:rsidRDefault="00091CE0" w:rsidP="002A5BF0">
      <w:pPr>
        <w:spacing w:after="200"/>
        <w:rPr>
          <w:rFonts w:eastAsia="Times New Roman" w:cs="Times New Roman"/>
        </w:rPr>
      </w:pPr>
      <w:r>
        <w:rPr>
          <w:rFonts w:eastAsia="Times New Roman" w:cs="Times New Roman"/>
          <w:color w:val="000000"/>
        </w:rPr>
        <w:t>Resolved, T</w:t>
      </w:r>
      <w:r w:rsidR="002A5BF0" w:rsidRPr="002A5BF0">
        <w:rPr>
          <w:rFonts w:eastAsia="Times New Roman" w:cs="Times New Roman"/>
          <w:color w:val="000000"/>
        </w:rPr>
        <w:t>hat the Academic Senate for California Community Colleges encourage local academic senates, through their curriculum committees and online educati</w:t>
      </w:r>
      <w:r w:rsidR="00622117">
        <w:rPr>
          <w:rFonts w:eastAsia="Times New Roman" w:cs="Times New Roman"/>
          <w:color w:val="000000"/>
        </w:rPr>
        <w:t xml:space="preserve">on committees, to adopt the CVC </w:t>
      </w:r>
      <w:r w:rsidR="00622117" w:rsidRPr="002A5BF0">
        <w:rPr>
          <w:rFonts w:eastAsia="Times New Roman" w:cs="Times New Roman"/>
          <w:color w:val="000000"/>
        </w:rPr>
        <w:t>–</w:t>
      </w:r>
      <w:r w:rsidR="00622117">
        <w:rPr>
          <w:rFonts w:eastAsia="Times New Roman" w:cs="Times New Roman"/>
          <w:color w:val="000000"/>
        </w:rPr>
        <w:t xml:space="preserve"> </w:t>
      </w:r>
      <w:r w:rsidR="002A5BF0" w:rsidRPr="002A5BF0">
        <w:rPr>
          <w:rFonts w:eastAsia="Times New Roman" w:cs="Times New Roman"/>
          <w:color w:val="000000"/>
        </w:rPr>
        <w:t>OEI Course Design Rubric for local use and explore the development of local peer online course review.  </w:t>
      </w:r>
    </w:p>
    <w:p w14:paraId="5A6E5F0F" w14:textId="699A9F8E" w:rsidR="002A5BF0" w:rsidRDefault="002A5BF0" w:rsidP="002A5BF0">
      <w:pPr>
        <w:rPr>
          <w:rFonts w:eastAsia="Times New Roman" w:cs="Times New Roman"/>
          <w:color w:val="000000"/>
        </w:rPr>
      </w:pPr>
      <w:r w:rsidRPr="002A5BF0">
        <w:rPr>
          <w:rFonts w:eastAsia="Times New Roman" w:cs="Times New Roman"/>
          <w:color w:val="000000"/>
        </w:rPr>
        <w:t xml:space="preserve">Contact: Julie Oliver, </w:t>
      </w:r>
      <w:proofErr w:type="spellStart"/>
      <w:r w:rsidR="00EF2258">
        <w:rPr>
          <w:rFonts w:eastAsia="Times New Roman" w:cs="Times New Roman"/>
          <w:color w:val="000000"/>
        </w:rPr>
        <w:t>Cosumnes</w:t>
      </w:r>
      <w:proofErr w:type="spellEnd"/>
      <w:r w:rsidR="00EF2258">
        <w:rPr>
          <w:rFonts w:eastAsia="Times New Roman" w:cs="Times New Roman"/>
          <w:color w:val="000000"/>
        </w:rPr>
        <w:t xml:space="preserve"> River College, </w:t>
      </w:r>
      <w:r w:rsidRPr="002A5BF0">
        <w:rPr>
          <w:rFonts w:eastAsia="Times New Roman" w:cs="Times New Roman"/>
          <w:color w:val="000000"/>
        </w:rPr>
        <w:t>Online Education Committee</w:t>
      </w:r>
    </w:p>
    <w:p w14:paraId="6BE802FE" w14:textId="668903AC" w:rsidR="00EF2258" w:rsidRDefault="00EF2258" w:rsidP="002A5BF0">
      <w:pPr>
        <w:rPr>
          <w:rFonts w:eastAsia="Times New Roman" w:cs="Times New Roman"/>
          <w:color w:val="000000"/>
        </w:rPr>
      </w:pPr>
    </w:p>
    <w:p w14:paraId="315EBC92" w14:textId="5772FB62" w:rsidR="000809E1" w:rsidRDefault="000809E1" w:rsidP="000809E1">
      <w:pPr>
        <w:pStyle w:val="Heading2ResolutionTitle"/>
      </w:pPr>
      <w:bookmarkStart w:id="89" w:name="_Toc527470787"/>
      <w:r>
        <w:t>9.03.01</w:t>
      </w:r>
      <w:r>
        <w:tab/>
        <w:t>F18</w:t>
      </w:r>
      <w:r>
        <w:tab/>
        <w:t>Amend Resolution 9.03</w:t>
      </w:r>
      <w:bookmarkEnd w:id="89"/>
    </w:p>
    <w:p w14:paraId="7122C733" w14:textId="05FC9739" w:rsidR="000809E1" w:rsidRDefault="000809E1" w:rsidP="008F0FC3">
      <w:r>
        <w:t>Amend the Resolved</w:t>
      </w:r>
      <w:r w:rsidR="00DE50F0">
        <w:t>:</w:t>
      </w:r>
      <w:r>
        <w:t xml:space="preserve"> </w:t>
      </w:r>
    </w:p>
    <w:p w14:paraId="6AC86B97" w14:textId="38276FC5" w:rsidR="000809E1" w:rsidRDefault="000809E1" w:rsidP="0010757A"/>
    <w:p w14:paraId="548D2BCE" w14:textId="2E61E82A" w:rsidR="000809E1" w:rsidRDefault="000809E1" w:rsidP="000809E1">
      <w:pPr>
        <w:spacing w:after="200"/>
        <w:rPr>
          <w:rFonts w:eastAsia="Times New Roman" w:cs="Times New Roman"/>
          <w:color w:val="000000"/>
          <w:u w:val="single"/>
        </w:rPr>
      </w:pPr>
      <w:r>
        <w:rPr>
          <w:rFonts w:eastAsia="Times New Roman" w:cs="Times New Roman"/>
          <w:color w:val="000000"/>
        </w:rPr>
        <w:t>Resolved, T</w:t>
      </w:r>
      <w:r w:rsidRPr="002A5BF0">
        <w:rPr>
          <w:rFonts w:eastAsia="Times New Roman" w:cs="Times New Roman"/>
          <w:color w:val="000000"/>
        </w:rPr>
        <w:t>hat the Academic Senate for California Community Colleges encourage local academic senates, through their curriculum committees and online education</w:t>
      </w:r>
      <w:r w:rsidR="00622117">
        <w:rPr>
          <w:rFonts w:eastAsia="Times New Roman" w:cs="Times New Roman"/>
          <w:color w:val="000000"/>
        </w:rPr>
        <w:t xml:space="preserve"> committees, to adopt the CVC </w:t>
      </w:r>
      <w:r w:rsidR="00622117" w:rsidRPr="002A5BF0">
        <w:rPr>
          <w:rFonts w:eastAsia="Times New Roman" w:cs="Times New Roman"/>
          <w:color w:val="000000"/>
        </w:rPr>
        <w:t>–</w:t>
      </w:r>
      <w:r w:rsidR="00622117">
        <w:rPr>
          <w:rFonts w:eastAsia="Times New Roman" w:cs="Times New Roman"/>
          <w:color w:val="000000"/>
        </w:rPr>
        <w:t xml:space="preserve"> </w:t>
      </w:r>
      <w:r w:rsidRPr="002A5BF0">
        <w:rPr>
          <w:rFonts w:eastAsia="Times New Roman" w:cs="Times New Roman"/>
          <w:color w:val="000000"/>
        </w:rPr>
        <w:t xml:space="preserve">OEI Course Design Rubric for </w:t>
      </w:r>
      <w:r w:rsidRPr="00F80983">
        <w:rPr>
          <w:rFonts w:eastAsia="Times New Roman" w:cs="Times New Roman"/>
          <w:color w:val="000000"/>
        </w:rPr>
        <w:t>local use</w:t>
      </w:r>
      <w:r w:rsidRPr="000809E1">
        <w:rPr>
          <w:rFonts w:eastAsia="Times New Roman" w:cs="Times New Roman"/>
          <w:strike/>
          <w:color w:val="000000"/>
        </w:rPr>
        <w:t xml:space="preserve"> and explore the development of local peer online course review.</w:t>
      </w:r>
      <w:r w:rsidRPr="000809E1">
        <w:rPr>
          <w:rFonts w:eastAsia="Times New Roman" w:cs="Times New Roman"/>
          <w:color w:val="000000"/>
          <w:u w:val="single"/>
        </w:rPr>
        <w:t>; and</w:t>
      </w:r>
    </w:p>
    <w:p w14:paraId="149CE914" w14:textId="47657ABA" w:rsidR="00CA0A04" w:rsidRDefault="00DE50F0" w:rsidP="000809E1">
      <w:pPr>
        <w:spacing w:after="200"/>
      </w:pPr>
      <w:r>
        <w:t>A</w:t>
      </w:r>
      <w:r w:rsidR="00CA0A04">
        <w:t xml:space="preserve">dd a second Resolved: </w:t>
      </w:r>
    </w:p>
    <w:p w14:paraId="1B10B736" w14:textId="62A66CDF" w:rsidR="000809E1" w:rsidRDefault="000809E1" w:rsidP="000809E1">
      <w:pPr>
        <w:spacing w:after="200"/>
        <w:rPr>
          <w:rFonts w:eastAsia="Times New Roman" w:cs="Times New Roman"/>
          <w:color w:val="000000"/>
          <w:u w:val="single"/>
        </w:rPr>
      </w:pPr>
      <w:r>
        <w:rPr>
          <w:rFonts w:eastAsia="Times New Roman" w:cs="Times New Roman"/>
          <w:color w:val="000000"/>
          <w:u w:val="single"/>
        </w:rPr>
        <w:t>Resolved, That the Academic Senate for California Community Colleges encourage local academic senates to explore the development of local peer online course review.</w:t>
      </w:r>
    </w:p>
    <w:p w14:paraId="006926E8" w14:textId="451404EF" w:rsidR="008C2FD5" w:rsidRPr="005E714F" w:rsidRDefault="000809E1" w:rsidP="005E714F">
      <w:pPr>
        <w:spacing w:after="200"/>
        <w:rPr>
          <w:rFonts w:eastAsia="Times New Roman" w:cs="Times New Roman"/>
        </w:rPr>
      </w:pPr>
      <w:r w:rsidRPr="000809E1">
        <w:rPr>
          <w:rFonts w:eastAsia="Times New Roman" w:cs="Times New Roman"/>
          <w:color w:val="000000"/>
        </w:rPr>
        <w:t xml:space="preserve">Contact: Carrie Roberson, Butte College, Area A </w:t>
      </w:r>
    </w:p>
    <w:p w14:paraId="3698AE55" w14:textId="5D58B2BA" w:rsidR="008C2FD5" w:rsidRPr="008C2FD5" w:rsidRDefault="008C2FD5" w:rsidP="008C2FD5">
      <w:pPr>
        <w:pStyle w:val="Heading2ResolutionTitle"/>
      </w:pPr>
      <w:bookmarkStart w:id="90" w:name="_Toc527470788"/>
      <w:r>
        <w:t>9.04</w:t>
      </w:r>
      <w:r>
        <w:tab/>
        <w:t>F18</w:t>
      </w:r>
      <w:r>
        <w:tab/>
      </w:r>
      <w:r w:rsidRPr="008C2FD5">
        <w:t>Flexibility in Local Curriculum Submission Deadlines</w:t>
      </w:r>
      <w:r w:rsidR="008F1594" w:rsidRPr="008F1594">
        <w:t xml:space="preserve"> as Related to the Implementation of AB 705</w:t>
      </w:r>
      <w:r w:rsidR="005E714F">
        <w:t xml:space="preserve"> </w:t>
      </w:r>
      <w:r w:rsidR="005E714F" w:rsidRPr="008C2FD5">
        <w:rPr>
          <w:rFonts w:eastAsia="Times New Roman"/>
          <w:color w:val="000000"/>
        </w:rPr>
        <w:t>(Irwin, 2017)</w:t>
      </w:r>
      <w:bookmarkEnd w:id="90"/>
    </w:p>
    <w:p w14:paraId="25488076" w14:textId="055A7D8E" w:rsidR="008C2FD5" w:rsidRPr="008C2FD5" w:rsidRDefault="008C2FD5" w:rsidP="008C2FD5">
      <w:pPr>
        <w:rPr>
          <w:rFonts w:eastAsia="Times New Roman" w:cs="Times New Roman"/>
        </w:rPr>
      </w:pPr>
      <w:r w:rsidRPr="008C2FD5">
        <w:rPr>
          <w:rFonts w:eastAsia="Times New Roman" w:cs="Times New Roman"/>
          <w:color w:val="000000"/>
        </w:rPr>
        <w:t>Whereas, Guidelines for AB 705 (Irwin, 2017) implementation were disseminated to the California community colleges</w:t>
      </w:r>
      <w:r w:rsidR="00CA0A04">
        <w:rPr>
          <w:rFonts w:eastAsia="Times New Roman" w:cs="Times New Roman"/>
          <w:color w:val="000000"/>
        </w:rPr>
        <w:t xml:space="preserve"> on</w:t>
      </w:r>
      <w:r w:rsidRPr="008C2FD5">
        <w:rPr>
          <w:rFonts w:eastAsia="Times New Roman" w:cs="Times New Roman"/>
          <w:color w:val="000000"/>
        </w:rPr>
        <w:t xml:space="preserve"> July, 10, 2018,</w:t>
      </w:r>
      <w:r w:rsidR="004A147D">
        <w:rPr>
          <w:rStyle w:val="FootnoteReference"/>
          <w:rFonts w:eastAsia="Times New Roman" w:cs="Times New Roman"/>
          <w:color w:val="000000"/>
        </w:rPr>
        <w:footnoteReference w:id="25"/>
      </w:r>
      <w:r w:rsidR="005E714F">
        <w:rPr>
          <w:rFonts w:eastAsia="Times New Roman" w:cs="Times New Roman"/>
          <w:color w:val="000000"/>
        </w:rPr>
        <w:t xml:space="preserve"> and changes to Title 5 r</w:t>
      </w:r>
      <w:r w:rsidRPr="008C2FD5">
        <w:rPr>
          <w:rFonts w:eastAsia="Times New Roman" w:cs="Times New Roman"/>
          <w:color w:val="000000"/>
        </w:rPr>
        <w:t>egulations for compliance with AB 705 (Irwin, 2018) are expected no earlier than January 2019;</w:t>
      </w:r>
    </w:p>
    <w:p w14:paraId="6974F659" w14:textId="77777777" w:rsidR="008C2FD5" w:rsidRPr="008C2FD5" w:rsidRDefault="008C2FD5" w:rsidP="008C2FD5">
      <w:pPr>
        <w:rPr>
          <w:rFonts w:eastAsia="Times New Roman" w:cs="Times New Roman"/>
        </w:rPr>
      </w:pPr>
    </w:p>
    <w:p w14:paraId="471B991C" w14:textId="77777777" w:rsidR="008C2FD5" w:rsidRPr="008C2FD5" w:rsidRDefault="008C2FD5" w:rsidP="008C2FD5">
      <w:pPr>
        <w:rPr>
          <w:rFonts w:eastAsia="Times New Roman" w:cs="Times New Roman"/>
        </w:rPr>
      </w:pPr>
      <w:r w:rsidRPr="008C2FD5">
        <w:rPr>
          <w:rFonts w:eastAsia="Times New Roman" w:cs="Times New Roman"/>
          <w:color w:val="000000"/>
        </w:rPr>
        <w:t>Whereas, Professional development opportunities regarding AB 705 (Irwin, 2017) are planned throughout fall 2018;</w:t>
      </w:r>
    </w:p>
    <w:p w14:paraId="08CDACC7" w14:textId="77777777" w:rsidR="008C2FD5" w:rsidRPr="008C2FD5" w:rsidRDefault="008C2FD5" w:rsidP="008C2FD5">
      <w:pPr>
        <w:rPr>
          <w:rFonts w:eastAsia="Times New Roman" w:cs="Times New Roman"/>
        </w:rPr>
      </w:pPr>
    </w:p>
    <w:p w14:paraId="556A0D75" w14:textId="46421B0E" w:rsidR="008C2FD5" w:rsidRPr="008C2FD5" w:rsidRDefault="008C2FD5" w:rsidP="008C2FD5">
      <w:pPr>
        <w:rPr>
          <w:rFonts w:eastAsia="Times New Roman" w:cs="Times New Roman"/>
        </w:rPr>
      </w:pPr>
      <w:r w:rsidRPr="008C2FD5">
        <w:rPr>
          <w:rFonts w:eastAsia="Times New Roman" w:cs="Times New Roman"/>
          <w:color w:val="000000"/>
        </w:rPr>
        <w:t>Whereas, Colleges must fully implement AB 705 (Irwin, 2017) by fall 2019</w:t>
      </w:r>
      <w:r w:rsidR="00CC4841">
        <w:rPr>
          <w:rFonts w:eastAsia="Times New Roman" w:cs="Times New Roman"/>
          <w:color w:val="000000"/>
        </w:rPr>
        <w:t>,</w:t>
      </w:r>
      <w:r w:rsidRPr="008C2FD5">
        <w:rPr>
          <w:rFonts w:eastAsia="Times New Roman" w:cs="Times New Roman"/>
          <w:color w:val="000000"/>
        </w:rPr>
        <w:t xml:space="preserve"> </w:t>
      </w:r>
      <w:r w:rsidR="00CA0A04">
        <w:rPr>
          <w:rFonts w:eastAsia="Times New Roman" w:cs="Times New Roman"/>
          <w:color w:val="000000"/>
        </w:rPr>
        <w:t>while</w:t>
      </w:r>
      <w:r w:rsidR="00CA0A04" w:rsidRPr="008C2FD5">
        <w:rPr>
          <w:rFonts w:eastAsia="Times New Roman" w:cs="Times New Roman"/>
          <w:color w:val="000000"/>
        </w:rPr>
        <w:t xml:space="preserve"> </w:t>
      </w:r>
      <w:r w:rsidRPr="008C2FD5">
        <w:rPr>
          <w:rFonts w:eastAsia="Times New Roman" w:cs="Times New Roman"/>
          <w:color w:val="000000"/>
        </w:rPr>
        <w:t xml:space="preserve">many colleges have curriculum submission deadlines in September 2018 for courses to be offered in fall 2019, and more time may be needed in order for faculty to design </w:t>
      </w:r>
      <w:r w:rsidRPr="008C2FD5">
        <w:rPr>
          <w:rFonts w:eastAsia="Times New Roman" w:cs="Times New Roman"/>
          <w:color w:val="000000"/>
        </w:rPr>
        <w:lastRenderedPageBreak/>
        <w:t>innovative curriculum options in response to AB 705 (Irwin, 2017) and to meet the needs of diverse student populations; and</w:t>
      </w:r>
    </w:p>
    <w:p w14:paraId="60932010" w14:textId="77777777" w:rsidR="008C2FD5" w:rsidRPr="008C2FD5" w:rsidRDefault="008C2FD5" w:rsidP="008C2FD5">
      <w:pPr>
        <w:rPr>
          <w:rFonts w:eastAsia="Times New Roman" w:cs="Times New Roman"/>
        </w:rPr>
      </w:pPr>
      <w:r w:rsidRPr="008C2FD5">
        <w:rPr>
          <w:rFonts w:eastAsia="Times New Roman" w:cs="Times New Roman"/>
          <w:color w:val="000000"/>
        </w:rPr>
        <w:t xml:space="preserve"> </w:t>
      </w:r>
    </w:p>
    <w:p w14:paraId="0741E87F" w14:textId="77777777" w:rsidR="008C2FD5" w:rsidRPr="008C2FD5" w:rsidRDefault="008C2FD5" w:rsidP="008C2FD5">
      <w:pPr>
        <w:rPr>
          <w:rFonts w:eastAsia="Times New Roman" w:cs="Times New Roman"/>
        </w:rPr>
      </w:pPr>
      <w:r w:rsidRPr="008C2FD5">
        <w:rPr>
          <w:rFonts w:eastAsia="Times New Roman" w:cs="Times New Roman"/>
          <w:color w:val="000000"/>
        </w:rPr>
        <w:t>Whereas, The University of California and the California State University recently announced that they have extended the deadline for courses specifically related to the implementation of AB 705 (Irwin, 2017) in the areas of mathematics/quantitative reasoning and English composition/written communication for the University of California Transfer Course Agreement (UCTCA) until November 15, 2018, and for the Intersegmental General Education Transfer Curriculum (IGETC) and CSU General Education Breadth to March 1, 2019;</w:t>
      </w:r>
    </w:p>
    <w:p w14:paraId="06810C15" w14:textId="77777777" w:rsidR="008C2FD5" w:rsidRPr="008C2FD5" w:rsidRDefault="008C2FD5" w:rsidP="008C2FD5">
      <w:pPr>
        <w:rPr>
          <w:rFonts w:eastAsia="Times New Roman" w:cs="Times New Roman"/>
        </w:rPr>
      </w:pPr>
    </w:p>
    <w:p w14:paraId="1FB94118" w14:textId="77777777" w:rsidR="008C2FD5" w:rsidRPr="008C2FD5" w:rsidRDefault="008C2FD5" w:rsidP="008C2FD5">
      <w:pPr>
        <w:rPr>
          <w:rFonts w:eastAsia="Times New Roman" w:cs="Times New Roman"/>
        </w:rPr>
      </w:pPr>
      <w:r w:rsidRPr="008C2FD5">
        <w:rPr>
          <w:rFonts w:eastAsia="Times New Roman" w:cs="Times New Roman"/>
          <w:color w:val="000000"/>
        </w:rPr>
        <w:t>Resolved, That the Academic Senate for California Community Colleges encourage local curriculum committees to be flexible with curriculum submission deadlines; and</w:t>
      </w:r>
    </w:p>
    <w:p w14:paraId="210309CA" w14:textId="77777777" w:rsidR="008C2FD5" w:rsidRPr="008C2FD5" w:rsidRDefault="008C2FD5" w:rsidP="008C2FD5">
      <w:pPr>
        <w:rPr>
          <w:rFonts w:eastAsia="Times New Roman" w:cs="Times New Roman"/>
        </w:rPr>
      </w:pPr>
    </w:p>
    <w:p w14:paraId="0C9B5C95" w14:textId="77777777" w:rsidR="008C2FD5" w:rsidRPr="008C2FD5" w:rsidRDefault="008C2FD5" w:rsidP="008C2FD5">
      <w:pPr>
        <w:rPr>
          <w:rFonts w:eastAsia="Times New Roman" w:cs="Times New Roman"/>
        </w:rPr>
      </w:pPr>
      <w:r w:rsidRPr="008C2FD5">
        <w:rPr>
          <w:rFonts w:eastAsia="Times New Roman" w:cs="Times New Roman"/>
          <w:color w:val="000000"/>
        </w:rPr>
        <w:t xml:space="preserve">Resolved, That the Academic Senate for California Community Colleges encourage local academic senates to work with their administrations and governing boards to be flexible with catalog and scheduling deadlines. </w:t>
      </w:r>
    </w:p>
    <w:p w14:paraId="3F3B7D92" w14:textId="77777777" w:rsidR="008C2FD5" w:rsidRPr="008C2FD5" w:rsidRDefault="008C2FD5" w:rsidP="008C2FD5">
      <w:pPr>
        <w:rPr>
          <w:rFonts w:eastAsia="Times New Roman" w:cs="Times New Roman"/>
        </w:rPr>
      </w:pPr>
    </w:p>
    <w:p w14:paraId="684D21C7" w14:textId="77777777" w:rsidR="008C2FD5" w:rsidRPr="008C2FD5" w:rsidRDefault="008C2FD5" w:rsidP="008C2FD5">
      <w:pPr>
        <w:rPr>
          <w:rFonts w:eastAsia="Times New Roman" w:cs="Times New Roman"/>
        </w:rPr>
      </w:pPr>
      <w:r w:rsidRPr="008C2FD5">
        <w:rPr>
          <w:rFonts w:eastAsia="Times New Roman" w:cs="Times New Roman"/>
          <w:color w:val="000000"/>
        </w:rPr>
        <w:t xml:space="preserve">Contact: Executive Committee </w:t>
      </w:r>
    </w:p>
    <w:p w14:paraId="11A44200" w14:textId="7F5BAFB4" w:rsidR="002A5BF0" w:rsidRDefault="002A5BF0" w:rsidP="002A5BF0">
      <w:pPr>
        <w:rPr>
          <w:rFonts w:eastAsia="Times New Roman" w:cs="Times New Roman"/>
        </w:rPr>
      </w:pPr>
    </w:p>
    <w:p w14:paraId="2517908E" w14:textId="77777777" w:rsidR="00A23C0F" w:rsidRDefault="00A23C0F" w:rsidP="00A23C0F">
      <w:pPr>
        <w:pStyle w:val="Heading2ResolutionTitle"/>
      </w:pPr>
      <w:bookmarkStart w:id="91" w:name="_Toc527470789"/>
      <w:r>
        <w:t>9.04.01</w:t>
      </w:r>
      <w:r>
        <w:tab/>
        <w:t>F18</w:t>
      </w:r>
      <w:r>
        <w:tab/>
        <w:t>Amend Resolution 9.04</w:t>
      </w:r>
      <w:bookmarkEnd w:id="91"/>
    </w:p>
    <w:p w14:paraId="7B708758" w14:textId="01AEAC60" w:rsidR="00A23C0F" w:rsidRDefault="00A23C0F" w:rsidP="00E957E1">
      <w:r>
        <w:t xml:space="preserve">Amend the </w:t>
      </w:r>
      <w:proofErr w:type="spellStart"/>
      <w:r>
        <w:t>Resolveds</w:t>
      </w:r>
      <w:proofErr w:type="spellEnd"/>
      <w:r>
        <w:t xml:space="preserve">: </w:t>
      </w:r>
    </w:p>
    <w:p w14:paraId="420699CA" w14:textId="77777777" w:rsidR="00A23C0F" w:rsidRDefault="00A23C0F" w:rsidP="00E957E1">
      <w:pPr>
        <w:rPr>
          <w:rFonts w:eastAsia="Times New Roman" w:cs="Times New Roman"/>
        </w:rPr>
      </w:pPr>
    </w:p>
    <w:p w14:paraId="22E3C3B0" w14:textId="77777777" w:rsidR="00A23C0F" w:rsidRPr="008C2FD5" w:rsidRDefault="00A23C0F" w:rsidP="00E957E1">
      <w:pPr>
        <w:rPr>
          <w:rFonts w:eastAsia="Times New Roman" w:cs="Times New Roman"/>
        </w:rPr>
      </w:pPr>
      <w:r w:rsidRPr="008C2FD5">
        <w:rPr>
          <w:rFonts w:eastAsia="Times New Roman" w:cs="Times New Roman"/>
          <w:color w:val="000000"/>
        </w:rPr>
        <w:t>Resolved, That the Academic Senate for California Community Colleges encourage local curriculum committees to be flexible with curriculum submission deadlines</w:t>
      </w:r>
      <w:r>
        <w:rPr>
          <w:rFonts w:eastAsia="Times New Roman" w:cs="Times New Roman"/>
          <w:color w:val="000000"/>
          <w:u w:val="single"/>
        </w:rPr>
        <w:t xml:space="preserve"> within the constraints dictated by regulations and accreditation standards in order to comply with AB 705 (Irwin, 2017)</w:t>
      </w:r>
      <w:r w:rsidRPr="008C2FD5">
        <w:rPr>
          <w:rFonts w:eastAsia="Times New Roman" w:cs="Times New Roman"/>
          <w:color w:val="000000"/>
        </w:rPr>
        <w:t>; and</w:t>
      </w:r>
    </w:p>
    <w:p w14:paraId="16D6F44E" w14:textId="77777777" w:rsidR="00A23C0F" w:rsidRPr="008C2FD5" w:rsidRDefault="00A23C0F" w:rsidP="00E957E1">
      <w:pPr>
        <w:rPr>
          <w:rFonts w:eastAsia="Times New Roman" w:cs="Times New Roman"/>
        </w:rPr>
      </w:pPr>
    </w:p>
    <w:p w14:paraId="4F67251C" w14:textId="77777777" w:rsidR="00A23C0F" w:rsidRPr="008C2FD5" w:rsidRDefault="00A23C0F" w:rsidP="00E957E1">
      <w:pPr>
        <w:rPr>
          <w:rFonts w:eastAsia="Times New Roman" w:cs="Times New Roman"/>
        </w:rPr>
      </w:pPr>
      <w:r w:rsidRPr="008C2FD5">
        <w:rPr>
          <w:rFonts w:eastAsia="Times New Roman" w:cs="Times New Roman"/>
          <w:color w:val="000000"/>
        </w:rPr>
        <w:t>Resolved, That the Academic Senate for California Community Colleges encourage local academic senates to work with their administrations and governing boards</w:t>
      </w:r>
      <w:r>
        <w:rPr>
          <w:rFonts w:eastAsia="Times New Roman" w:cs="Times New Roman"/>
          <w:color w:val="000000"/>
        </w:rPr>
        <w:t xml:space="preserve"> </w:t>
      </w:r>
      <w:r>
        <w:rPr>
          <w:rFonts w:eastAsia="Times New Roman" w:cs="Times New Roman"/>
          <w:color w:val="000000"/>
          <w:u w:val="single"/>
        </w:rPr>
        <w:t>to provide adequate resources to support</w:t>
      </w:r>
      <w:r w:rsidRPr="008C2FD5">
        <w:rPr>
          <w:rFonts w:eastAsia="Times New Roman" w:cs="Times New Roman"/>
          <w:color w:val="000000"/>
        </w:rPr>
        <w:t xml:space="preserve"> </w:t>
      </w:r>
      <w:r>
        <w:rPr>
          <w:rFonts w:eastAsia="Times New Roman" w:cs="Times New Roman"/>
          <w:strike/>
          <w:color w:val="000000"/>
        </w:rPr>
        <w:t>to be</w:t>
      </w:r>
      <w:r>
        <w:rPr>
          <w:rFonts w:eastAsia="Times New Roman" w:cs="Times New Roman"/>
          <w:color w:val="000000"/>
        </w:rPr>
        <w:t xml:space="preserve"> </w:t>
      </w:r>
      <w:r w:rsidRPr="008C2FD5">
        <w:rPr>
          <w:rFonts w:eastAsia="Times New Roman" w:cs="Times New Roman"/>
          <w:color w:val="000000"/>
        </w:rPr>
        <w:t xml:space="preserve">flexible </w:t>
      </w:r>
      <w:r>
        <w:rPr>
          <w:rFonts w:eastAsia="Times New Roman" w:cs="Times New Roman"/>
          <w:strike/>
          <w:color w:val="000000"/>
        </w:rPr>
        <w:t>with</w:t>
      </w:r>
      <w:r w:rsidRPr="008C2FD5">
        <w:rPr>
          <w:rFonts w:eastAsia="Times New Roman" w:cs="Times New Roman"/>
          <w:color w:val="000000"/>
        </w:rPr>
        <w:t xml:space="preserve"> catalog and scheduling deadlines. </w:t>
      </w:r>
    </w:p>
    <w:p w14:paraId="474CCC29" w14:textId="4AEF67AA" w:rsidR="00A23C0F" w:rsidRDefault="00A23C0F" w:rsidP="00E957E1">
      <w:pPr>
        <w:rPr>
          <w:rFonts w:eastAsia="Times New Roman" w:cs="Times New Roman"/>
        </w:rPr>
      </w:pPr>
    </w:p>
    <w:p w14:paraId="5D68B395" w14:textId="328D5B41" w:rsidR="00E957E1" w:rsidRPr="002A5BF0" w:rsidRDefault="00E957E1" w:rsidP="00E957E1">
      <w:pPr>
        <w:rPr>
          <w:rFonts w:eastAsia="Times New Roman" w:cs="Times New Roman"/>
        </w:rPr>
      </w:pPr>
      <w:r>
        <w:rPr>
          <w:rFonts w:eastAsia="Times New Roman" w:cs="Times New Roman"/>
        </w:rPr>
        <w:t xml:space="preserve">Contact: </w:t>
      </w:r>
      <w:r w:rsidRPr="00E957E1">
        <w:t>Fred Teti, City College of San Francisco, Area B</w:t>
      </w:r>
    </w:p>
    <w:p w14:paraId="35013E66" w14:textId="55F83567" w:rsidR="00D852D3" w:rsidRDefault="00D852D3" w:rsidP="00D852D3">
      <w:pPr>
        <w:pStyle w:val="Heading1SectionTitle"/>
      </w:pPr>
      <w:bookmarkStart w:id="92" w:name="_Toc527470790"/>
      <w:r>
        <w:t>15.0</w:t>
      </w:r>
      <w:r>
        <w:tab/>
        <w:t>INTERSEGMENTAL ISSUES</w:t>
      </w:r>
      <w:bookmarkEnd w:id="92"/>
    </w:p>
    <w:p w14:paraId="23787850" w14:textId="5E9043B5" w:rsidR="00D852D3" w:rsidRPr="00D852D3" w:rsidRDefault="00D703FF" w:rsidP="00D852D3">
      <w:pPr>
        <w:pStyle w:val="Heading2ResolutionTitle"/>
      </w:pPr>
      <w:bookmarkStart w:id="93" w:name="_Toc527470791"/>
      <w:r>
        <w:t>*</w:t>
      </w:r>
      <w:r w:rsidR="00D852D3">
        <w:t>15.01</w:t>
      </w:r>
      <w:r w:rsidR="00D852D3">
        <w:tab/>
        <w:t>F18</w:t>
      </w:r>
      <w:r w:rsidR="00D852D3">
        <w:tab/>
      </w:r>
      <w:r w:rsidR="00CC4841">
        <w:t>Support for University of California</w:t>
      </w:r>
      <w:r w:rsidR="00D852D3" w:rsidRPr="00D852D3">
        <w:t xml:space="preserve"> Associate Degrees for Transfer in Physics and Chemistry</w:t>
      </w:r>
      <w:bookmarkEnd w:id="93"/>
      <w:r w:rsidR="00D852D3" w:rsidRPr="00D852D3">
        <w:t xml:space="preserve"> </w:t>
      </w:r>
    </w:p>
    <w:p w14:paraId="5FAC5E31" w14:textId="77777777" w:rsidR="00D852D3" w:rsidRPr="00D852D3" w:rsidRDefault="00D852D3" w:rsidP="00D852D3">
      <w:pPr>
        <w:rPr>
          <w:rFonts w:eastAsia="Times New Roman" w:cs="Times New Roman"/>
        </w:rPr>
      </w:pPr>
    </w:p>
    <w:p w14:paraId="72A6626D" w14:textId="7114CE83" w:rsidR="00D852D3" w:rsidRPr="00D852D3" w:rsidRDefault="00D852D3" w:rsidP="00D852D3">
      <w:pPr>
        <w:rPr>
          <w:rFonts w:eastAsia="Times New Roman" w:cs="Times New Roman"/>
        </w:rPr>
      </w:pPr>
      <w:r w:rsidRPr="00D852D3">
        <w:rPr>
          <w:rFonts w:eastAsia="Times New Roman" w:cs="Times New Roman"/>
          <w:color w:val="000000"/>
        </w:rPr>
        <w:t xml:space="preserve">Whereas, The Academic Senate for California Community Colleges has demonstrated through previous positions (Resolutions 4.01 F17, 15.01 F17) </w:t>
      </w:r>
      <w:r w:rsidR="00CA0A04">
        <w:rPr>
          <w:rFonts w:eastAsia="Times New Roman" w:cs="Times New Roman"/>
          <w:color w:val="000000"/>
        </w:rPr>
        <w:t>a</w:t>
      </w:r>
      <w:r w:rsidR="00CA0A04" w:rsidRPr="00D852D3">
        <w:rPr>
          <w:rFonts w:eastAsia="Times New Roman" w:cs="Times New Roman"/>
          <w:color w:val="000000"/>
        </w:rPr>
        <w:t xml:space="preserve"> </w:t>
      </w:r>
      <w:r w:rsidRPr="00D852D3">
        <w:rPr>
          <w:rFonts w:eastAsia="Times New Roman" w:cs="Times New Roman"/>
          <w:color w:val="000000"/>
        </w:rPr>
        <w:t>commitment to supporting the academic goals of students who seek a baccalaureate degree by transferring to universities;  </w:t>
      </w:r>
    </w:p>
    <w:p w14:paraId="741AEDA0" w14:textId="77777777" w:rsidR="00D852D3" w:rsidRPr="00D852D3" w:rsidRDefault="00D852D3" w:rsidP="00D852D3">
      <w:pPr>
        <w:rPr>
          <w:rFonts w:eastAsia="Times New Roman" w:cs="Times New Roman"/>
        </w:rPr>
      </w:pPr>
    </w:p>
    <w:p w14:paraId="481B010B" w14:textId="635ACB5C" w:rsidR="00D852D3" w:rsidRPr="00D852D3" w:rsidRDefault="00D852D3" w:rsidP="00D852D3">
      <w:pPr>
        <w:rPr>
          <w:rFonts w:eastAsia="Times New Roman" w:cs="Times New Roman"/>
        </w:rPr>
      </w:pPr>
      <w:r w:rsidRPr="00D852D3">
        <w:rPr>
          <w:rFonts w:eastAsia="Times New Roman" w:cs="Times New Roman"/>
          <w:color w:val="000000"/>
        </w:rPr>
        <w:t xml:space="preserve">Whereas, </w:t>
      </w:r>
      <w:r w:rsidR="00CA0A04">
        <w:rPr>
          <w:rFonts w:eastAsia="Times New Roman" w:cs="Times New Roman"/>
          <w:color w:val="000000"/>
        </w:rPr>
        <w:t>L</w:t>
      </w:r>
      <w:r w:rsidRPr="00D852D3">
        <w:rPr>
          <w:rFonts w:eastAsia="Times New Roman" w:cs="Times New Roman"/>
          <w:color w:val="000000"/>
        </w:rPr>
        <w:t>ong</w:t>
      </w:r>
      <w:r w:rsidR="00CA0A04">
        <w:rPr>
          <w:rFonts w:eastAsia="Times New Roman" w:cs="Times New Roman"/>
          <w:color w:val="000000"/>
        </w:rPr>
        <w:t>-</w:t>
      </w:r>
      <w:r w:rsidRPr="00D852D3">
        <w:rPr>
          <w:rFonts w:eastAsia="Times New Roman" w:cs="Times New Roman"/>
          <w:color w:val="000000"/>
        </w:rPr>
        <w:t xml:space="preserve">standing issues </w:t>
      </w:r>
      <w:r w:rsidR="00CA0A04">
        <w:rPr>
          <w:rFonts w:eastAsia="Times New Roman" w:cs="Times New Roman"/>
          <w:color w:val="000000"/>
        </w:rPr>
        <w:t>continue to exist regarding a</w:t>
      </w:r>
      <w:r w:rsidRPr="00D852D3">
        <w:rPr>
          <w:rFonts w:eastAsia="Times New Roman" w:cs="Times New Roman"/>
          <w:color w:val="000000"/>
        </w:rPr>
        <w:t xml:space="preserve">ssociate </w:t>
      </w:r>
      <w:r w:rsidR="00CA0A04">
        <w:rPr>
          <w:rFonts w:eastAsia="Times New Roman" w:cs="Times New Roman"/>
          <w:color w:val="000000"/>
        </w:rPr>
        <w:t>d</w:t>
      </w:r>
      <w:r w:rsidRPr="00D852D3">
        <w:rPr>
          <w:rFonts w:eastAsia="Times New Roman" w:cs="Times New Roman"/>
          <w:color w:val="000000"/>
        </w:rPr>
        <w:t xml:space="preserve">egrees for </w:t>
      </w:r>
      <w:r w:rsidR="00CA0A04">
        <w:rPr>
          <w:rFonts w:eastAsia="Times New Roman" w:cs="Times New Roman"/>
          <w:color w:val="000000"/>
        </w:rPr>
        <w:t>t</w:t>
      </w:r>
      <w:r w:rsidRPr="00D852D3">
        <w:rPr>
          <w:rFonts w:eastAsia="Times New Roman" w:cs="Times New Roman"/>
          <w:color w:val="000000"/>
        </w:rPr>
        <w:t>ransfer (AD-T) to the California State University system for both chemistry and physics transfer students, including adequate course preparation for junior-level status; and</w:t>
      </w:r>
    </w:p>
    <w:p w14:paraId="4F03EED1" w14:textId="77777777" w:rsidR="00D852D3" w:rsidRPr="00D852D3" w:rsidRDefault="00D852D3" w:rsidP="00D852D3">
      <w:pPr>
        <w:rPr>
          <w:rFonts w:eastAsia="Times New Roman" w:cs="Times New Roman"/>
        </w:rPr>
      </w:pPr>
    </w:p>
    <w:p w14:paraId="64EDB060" w14:textId="15F4A4CF" w:rsidR="00D852D3" w:rsidRPr="00D852D3" w:rsidRDefault="00D852D3" w:rsidP="00D852D3">
      <w:pPr>
        <w:rPr>
          <w:rFonts w:eastAsia="Times New Roman" w:cs="Times New Roman"/>
        </w:rPr>
      </w:pPr>
      <w:r w:rsidRPr="00D852D3">
        <w:rPr>
          <w:rFonts w:eastAsia="Times New Roman" w:cs="Times New Roman"/>
          <w:color w:val="000000"/>
        </w:rPr>
        <w:t xml:space="preserve">Whereas, A joint collaboration between the Academic Senate for Community Colleges and the University of California Academic Senate has resulted in proposed </w:t>
      </w:r>
      <w:r w:rsidR="00CC4841">
        <w:rPr>
          <w:rFonts w:eastAsia="Times New Roman" w:cs="Times New Roman"/>
          <w:color w:val="000000"/>
        </w:rPr>
        <w:t>University of California (</w:t>
      </w:r>
      <w:r w:rsidRPr="00D852D3">
        <w:rPr>
          <w:rFonts w:eastAsia="Times New Roman" w:cs="Times New Roman"/>
          <w:color w:val="000000"/>
        </w:rPr>
        <w:t>UC</w:t>
      </w:r>
      <w:r w:rsidR="00CC4841">
        <w:rPr>
          <w:rFonts w:eastAsia="Times New Roman" w:cs="Times New Roman"/>
          <w:color w:val="000000"/>
        </w:rPr>
        <w:t>)</w:t>
      </w:r>
      <w:r w:rsidRPr="00D852D3">
        <w:rPr>
          <w:rFonts w:eastAsia="Times New Roman" w:cs="Times New Roman"/>
          <w:color w:val="000000"/>
        </w:rPr>
        <w:t xml:space="preserve"> AD-Ts in both chemistry and physics that are aligned with the expectations of undergraduate preparati</w:t>
      </w:r>
      <w:r w:rsidR="00CC4841">
        <w:rPr>
          <w:rFonts w:eastAsia="Times New Roman" w:cs="Times New Roman"/>
          <w:color w:val="000000"/>
        </w:rPr>
        <w:t xml:space="preserve">on </w:t>
      </w:r>
      <w:r w:rsidR="00CA0A04">
        <w:rPr>
          <w:rFonts w:eastAsia="Times New Roman" w:cs="Times New Roman"/>
          <w:color w:val="000000"/>
        </w:rPr>
        <w:t>for</w:t>
      </w:r>
      <w:r w:rsidR="00CC4841">
        <w:rPr>
          <w:rFonts w:eastAsia="Times New Roman" w:cs="Times New Roman"/>
          <w:color w:val="000000"/>
        </w:rPr>
        <w:t xml:space="preserve"> those degrees</w:t>
      </w:r>
      <w:r w:rsidR="00CC4841">
        <w:rPr>
          <w:rStyle w:val="FootnoteReference"/>
          <w:rFonts w:eastAsia="Times New Roman" w:cs="Times New Roman"/>
          <w:color w:val="000000"/>
        </w:rPr>
        <w:footnoteReference w:id="26"/>
      </w:r>
      <w:r w:rsidR="00CC4841">
        <w:rPr>
          <w:rFonts w:eastAsia="Times New Roman" w:cs="Times New Roman"/>
          <w:color w:val="000000"/>
        </w:rPr>
        <w:t xml:space="preserve"> and include</w:t>
      </w:r>
      <w:r w:rsidRPr="00D852D3">
        <w:rPr>
          <w:rFonts w:eastAsia="Times New Roman" w:cs="Times New Roman"/>
          <w:color w:val="000000"/>
        </w:rPr>
        <w:t xml:space="preserve"> guarantee</w:t>
      </w:r>
      <w:r w:rsidR="00310E5A">
        <w:rPr>
          <w:rFonts w:eastAsia="Times New Roman" w:cs="Times New Roman"/>
          <w:color w:val="000000"/>
        </w:rPr>
        <w:t>d</w:t>
      </w:r>
      <w:r w:rsidRPr="00D852D3">
        <w:rPr>
          <w:rFonts w:eastAsia="Times New Roman" w:cs="Times New Roman"/>
          <w:color w:val="000000"/>
        </w:rPr>
        <w:t xml:space="preserve"> admission to the UC system with all UC campuses committed to participate; </w:t>
      </w:r>
    </w:p>
    <w:p w14:paraId="0D9434A9" w14:textId="77777777" w:rsidR="00D852D3" w:rsidRPr="00D852D3" w:rsidRDefault="00D852D3" w:rsidP="00D852D3">
      <w:pPr>
        <w:rPr>
          <w:rFonts w:eastAsia="Times New Roman" w:cs="Times New Roman"/>
        </w:rPr>
      </w:pPr>
    </w:p>
    <w:p w14:paraId="09B4EC73" w14:textId="65634BD9" w:rsidR="00D852D3" w:rsidRPr="00D852D3" w:rsidRDefault="00D852D3" w:rsidP="00D852D3">
      <w:pPr>
        <w:rPr>
          <w:rFonts w:eastAsia="Times New Roman" w:cs="Times New Roman"/>
        </w:rPr>
      </w:pPr>
      <w:r w:rsidRPr="00D852D3">
        <w:rPr>
          <w:rFonts w:eastAsia="Times New Roman" w:cs="Times New Roman"/>
          <w:color w:val="000000"/>
        </w:rPr>
        <w:t>Resolved, That the Academic Senate for California Community Colleges work with the California Community Colleges Chancellor’s Office and the University of California Academic Senate (UCAS) to offer by fall 2019 UC Associate Degrees for Transfer in Physics and Chemistry.</w:t>
      </w:r>
    </w:p>
    <w:p w14:paraId="7CDF9BF7" w14:textId="77777777" w:rsidR="00D852D3" w:rsidRPr="00D852D3" w:rsidRDefault="00D852D3" w:rsidP="00D852D3">
      <w:pPr>
        <w:rPr>
          <w:rFonts w:eastAsia="Times New Roman" w:cs="Times New Roman"/>
        </w:rPr>
      </w:pPr>
    </w:p>
    <w:p w14:paraId="037F7B8F" w14:textId="2D61BBF2" w:rsidR="003A1D59" w:rsidRDefault="00D852D3" w:rsidP="003A1D59">
      <w:pPr>
        <w:rPr>
          <w:rFonts w:eastAsia="Times New Roman" w:cs="Times New Roman"/>
        </w:rPr>
      </w:pPr>
      <w:r w:rsidRPr="00D852D3">
        <w:rPr>
          <w:rFonts w:eastAsia="Times New Roman" w:cs="Times New Roman"/>
          <w:color w:val="000000"/>
        </w:rPr>
        <w:t xml:space="preserve">Contact: Rebecca </w:t>
      </w:r>
      <w:proofErr w:type="spellStart"/>
      <w:r w:rsidRPr="00D852D3">
        <w:rPr>
          <w:rFonts w:eastAsia="Times New Roman" w:cs="Times New Roman"/>
          <w:color w:val="000000"/>
        </w:rPr>
        <w:t>Eikey</w:t>
      </w:r>
      <w:proofErr w:type="spellEnd"/>
      <w:r w:rsidRPr="00D852D3">
        <w:rPr>
          <w:rFonts w:eastAsia="Times New Roman" w:cs="Times New Roman"/>
          <w:color w:val="000000"/>
        </w:rPr>
        <w:t>, Executive Committee</w:t>
      </w:r>
    </w:p>
    <w:p w14:paraId="125C8001" w14:textId="7B58A349" w:rsidR="009B620E" w:rsidRPr="003A1D59" w:rsidRDefault="009B620E" w:rsidP="003A1D59">
      <w:pPr>
        <w:rPr>
          <w:rFonts w:eastAsia="Times New Roman" w:cs="Times New Roman"/>
        </w:rPr>
      </w:pPr>
    </w:p>
    <w:p w14:paraId="358C1B40" w14:textId="77777777" w:rsidR="007A13FA" w:rsidRDefault="00830CC5" w:rsidP="007A13FA">
      <w:pPr>
        <w:pStyle w:val="Heading1SectionTitle"/>
      </w:pPr>
      <w:bookmarkStart w:id="94" w:name="_Toc494121962"/>
      <w:bookmarkStart w:id="95" w:name="_Toc494292608"/>
      <w:bookmarkStart w:id="96" w:name="_Toc494293722"/>
      <w:bookmarkStart w:id="97" w:name="_Toc494356246"/>
      <w:bookmarkStart w:id="98" w:name="_Toc494356803"/>
      <w:bookmarkStart w:id="99" w:name="_Toc494643120"/>
      <w:bookmarkStart w:id="100" w:name="_Toc494644366"/>
      <w:bookmarkStart w:id="101" w:name="_Toc494644642"/>
      <w:bookmarkStart w:id="102" w:name="_Toc494644767"/>
      <w:bookmarkStart w:id="103" w:name="_Toc494649709"/>
      <w:bookmarkStart w:id="104" w:name="_Toc507964911"/>
      <w:bookmarkStart w:id="105" w:name="_Toc507965343"/>
      <w:bookmarkStart w:id="106" w:name="_Toc507965994"/>
      <w:bookmarkStart w:id="107" w:name="_Toc507966908"/>
      <w:bookmarkStart w:id="108" w:name="_Toc508214840"/>
      <w:bookmarkStart w:id="109" w:name="_Toc508259934"/>
      <w:bookmarkStart w:id="110" w:name="_Toc527470792"/>
      <w:r>
        <w:t>17.0</w:t>
      </w:r>
      <w:r>
        <w:tab/>
        <w:t>LOCAL SENATES</w:t>
      </w:r>
      <w:bookmarkStart w:id="111" w:name="_Toc507964912"/>
      <w:bookmarkStart w:id="112" w:name="_Toc507965344"/>
      <w:bookmarkStart w:id="113" w:name="_Toc507965995"/>
      <w:bookmarkStart w:id="114" w:name="_Toc507966909"/>
      <w:bookmarkStart w:id="115" w:name="_Toc508214841"/>
      <w:bookmarkStart w:id="116" w:name="_Toc508259935"/>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78570439" w14:textId="72E88C8F" w:rsidR="007A13FA" w:rsidRPr="007A13FA" w:rsidRDefault="007A13FA" w:rsidP="007A13FA">
      <w:pPr>
        <w:pStyle w:val="Heading2ResolutionTitle"/>
      </w:pPr>
      <w:bookmarkStart w:id="117" w:name="_Toc527470793"/>
      <w:r>
        <w:t>17.01</w:t>
      </w:r>
      <w:r>
        <w:tab/>
        <w:t>F18</w:t>
      </w:r>
      <w:r>
        <w:tab/>
      </w:r>
      <w:r w:rsidRPr="007A13FA">
        <w:t>Guided Pathways, Strategic Enrollment Management</w:t>
      </w:r>
      <w:r w:rsidR="00524207">
        <w:t>,</w:t>
      </w:r>
      <w:r w:rsidRPr="007A13FA">
        <w:t xml:space="preserve"> and Program Planning</w:t>
      </w:r>
      <w:bookmarkEnd w:id="117"/>
    </w:p>
    <w:p w14:paraId="3D49F71E" w14:textId="1B478418" w:rsidR="007A13FA" w:rsidRPr="007A13FA" w:rsidRDefault="007A13FA" w:rsidP="007A13FA">
      <w:pPr>
        <w:spacing w:after="160"/>
        <w:rPr>
          <w:rFonts w:eastAsia="Times New Roman" w:cs="Times New Roman"/>
        </w:rPr>
      </w:pPr>
      <w:r w:rsidRPr="007A13FA">
        <w:rPr>
          <w:rFonts w:eastAsia="Times New Roman" w:cs="Times New Roman"/>
          <w:color w:val="000000"/>
        </w:rPr>
        <w:t>Whereas, Previous resolutions and papers from the Academic Senate have encouraged faculty participation in curriculum development, program planning, enrollment management, and scheduling;</w:t>
      </w:r>
      <w:r w:rsidR="00524207">
        <w:rPr>
          <w:rStyle w:val="FootnoteReference"/>
          <w:rFonts w:eastAsia="Times New Roman" w:cs="Times New Roman"/>
          <w:color w:val="000000"/>
        </w:rPr>
        <w:footnoteReference w:id="27"/>
      </w:r>
      <w:r w:rsidRPr="007A13FA">
        <w:rPr>
          <w:rFonts w:eastAsia="Times New Roman" w:cs="Times New Roman"/>
          <w:color w:val="000000"/>
        </w:rPr>
        <w:t xml:space="preserve"> </w:t>
      </w:r>
    </w:p>
    <w:p w14:paraId="599A0FD7" w14:textId="77777777" w:rsidR="007A13FA" w:rsidRPr="007A13FA" w:rsidRDefault="007A13FA" w:rsidP="007A13FA">
      <w:pPr>
        <w:spacing w:after="160"/>
        <w:rPr>
          <w:rFonts w:eastAsia="Times New Roman" w:cs="Times New Roman"/>
        </w:rPr>
      </w:pPr>
      <w:r w:rsidRPr="007A13FA">
        <w:rPr>
          <w:rFonts w:eastAsia="Times New Roman" w:cs="Times New Roman"/>
          <w:color w:val="000000"/>
        </w:rPr>
        <w:t xml:space="preserve">Whereas, California Community Colleges Guided Pathways is intended to create a sustainable framework for institutions to develop local implementations that serve the needs of all students in helping them identify and meet their educational goals; </w:t>
      </w:r>
    </w:p>
    <w:p w14:paraId="065E9210" w14:textId="77777777" w:rsidR="007A13FA" w:rsidRPr="007A13FA" w:rsidRDefault="007A13FA" w:rsidP="007A13FA">
      <w:pPr>
        <w:spacing w:after="160"/>
        <w:rPr>
          <w:rFonts w:eastAsia="Times New Roman" w:cs="Times New Roman"/>
        </w:rPr>
      </w:pPr>
      <w:r w:rsidRPr="007A13FA">
        <w:rPr>
          <w:rFonts w:eastAsia="Times New Roman" w:cs="Times New Roman"/>
          <w:color w:val="000000"/>
        </w:rPr>
        <w:t>Whereas, Availability of courses and programs in conjunction with the time and place they are offered represents key factors that directly impact the success of students; and</w:t>
      </w:r>
    </w:p>
    <w:p w14:paraId="751612F3" w14:textId="77777777" w:rsidR="007A13FA" w:rsidRPr="007A13FA" w:rsidRDefault="007A13FA" w:rsidP="007A13FA">
      <w:pPr>
        <w:spacing w:after="160"/>
        <w:rPr>
          <w:rFonts w:eastAsia="Times New Roman" w:cs="Times New Roman"/>
        </w:rPr>
      </w:pPr>
      <w:r w:rsidRPr="007A13FA">
        <w:rPr>
          <w:rFonts w:eastAsia="Times New Roman" w:cs="Times New Roman"/>
          <w:color w:val="000000"/>
        </w:rPr>
        <w:t>Whereas, Colleges have traditionally developed schedules by disciplines or departments in contrast to considerations across disciplines and across general education;</w:t>
      </w:r>
    </w:p>
    <w:p w14:paraId="6AE1FBBF" w14:textId="350961E7" w:rsidR="007A13FA" w:rsidRPr="007A13FA" w:rsidRDefault="007A13FA" w:rsidP="007A13FA">
      <w:pPr>
        <w:spacing w:after="160"/>
        <w:rPr>
          <w:rFonts w:eastAsia="Times New Roman" w:cs="Times New Roman"/>
        </w:rPr>
      </w:pPr>
      <w:r w:rsidRPr="007A13FA">
        <w:rPr>
          <w:rFonts w:eastAsia="Times New Roman" w:cs="Times New Roman"/>
          <w:color w:val="000000"/>
        </w:rPr>
        <w:t xml:space="preserve">Resolved, That the Academic Senate for California Community Colleges urge local academic senates to review the faculty representation on enrollment management committees to </w:t>
      </w:r>
      <w:r w:rsidR="00012D41">
        <w:rPr>
          <w:rFonts w:eastAsia="Times New Roman" w:cs="Times New Roman"/>
          <w:color w:val="000000"/>
        </w:rPr>
        <w:t xml:space="preserve">ensure </w:t>
      </w:r>
      <w:r w:rsidRPr="007A13FA">
        <w:rPr>
          <w:rFonts w:eastAsia="Times New Roman" w:cs="Times New Roman"/>
          <w:color w:val="000000"/>
        </w:rPr>
        <w:t>broad representation, program expertis</w:t>
      </w:r>
      <w:r w:rsidR="00590D35">
        <w:rPr>
          <w:rFonts w:eastAsia="Times New Roman" w:cs="Times New Roman"/>
          <w:color w:val="000000"/>
        </w:rPr>
        <w:t>e, and general education expertise</w:t>
      </w:r>
      <w:r w:rsidRPr="007A13FA">
        <w:rPr>
          <w:rFonts w:eastAsia="Times New Roman" w:cs="Times New Roman"/>
          <w:color w:val="000000"/>
        </w:rPr>
        <w:t>; and</w:t>
      </w:r>
    </w:p>
    <w:p w14:paraId="7A83B7CF" w14:textId="16D81132" w:rsidR="007A13FA" w:rsidRPr="007A13FA" w:rsidRDefault="007A13FA" w:rsidP="007A13FA">
      <w:pPr>
        <w:spacing w:after="160"/>
        <w:rPr>
          <w:rFonts w:eastAsia="Times New Roman" w:cs="Times New Roman"/>
        </w:rPr>
      </w:pPr>
      <w:r w:rsidRPr="007A13FA">
        <w:rPr>
          <w:rFonts w:eastAsia="Times New Roman" w:cs="Times New Roman"/>
          <w:color w:val="000000"/>
        </w:rPr>
        <w:t xml:space="preserve">Resolved, That the Academic Senate for California Community Colleges update the paper </w:t>
      </w:r>
      <w:r w:rsidRPr="007A13FA">
        <w:rPr>
          <w:rFonts w:eastAsia="Times New Roman" w:cs="Times New Roman"/>
          <w:i/>
          <w:iCs/>
          <w:color w:val="000000"/>
        </w:rPr>
        <w:t>Enrollment Management Revisited</w:t>
      </w:r>
      <w:r w:rsidRPr="007A13FA">
        <w:rPr>
          <w:rFonts w:eastAsia="Times New Roman" w:cs="Times New Roman"/>
          <w:color w:val="000000"/>
        </w:rPr>
        <w:t xml:space="preserve"> (2009) in light of the new Stu</w:t>
      </w:r>
      <w:r w:rsidR="001605E7">
        <w:rPr>
          <w:rFonts w:eastAsia="Times New Roman" w:cs="Times New Roman"/>
          <w:color w:val="000000"/>
        </w:rPr>
        <w:t>dent Centered Funding Formula, guided p</w:t>
      </w:r>
      <w:r w:rsidRPr="007A13FA">
        <w:rPr>
          <w:rFonts w:eastAsia="Times New Roman" w:cs="Times New Roman"/>
          <w:color w:val="000000"/>
        </w:rPr>
        <w:t>athways, and the implementation of A</w:t>
      </w:r>
      <w:r w:rsidR="00310E5A">
        <w:rPr>
          <w:rFonts w:eastAsia="Times New Roman" w:cs="Times New Roman"/>
          <w:color w:val="000000"/>
        </w:rPr>
        <w:t>B 705 (Irwin, 2017) and bring the updated paper</w:t>
      </w:r>
      <w:r w:rsidRPr="007A13FA">
        <w:rPr>
          <w:rFonts w:eastAsia="Times New Roman" w:cs="Times New Roman"/>
          <w:color w:val="000000"/>
        </w:rPr>
        <w:t xml:space="preserve"> to the Spring 2020 Plenary Session for adoption.</w:t>
      </w:r>
    </w:p>
    <w:p w14:paraId="2A2F6FEB" w14:textId="6C60A19F" w:rsidR="007A13FA" w:rsidRDefault="007A13FA" w:rsidP="007A13FA">
      <w:pPr>
        <w:spacing w:after="160"/>
        <w:rPr>
          <w:rFonts w:eastAsia="Times New Roman" w:cs="Times New Roman"/>
          <w:color w:val="000000"/>
        </w:rPr>
      </w:pPr>
      <w:r w:rsidRPr="007A13FA">
        <w:rPr>
          <w:rFonts w:eastAsia="Times New Roman" w:cs="Times New Roman"/>
          <w:color w:val="000000"/>
        </w:rPr>
        <w:lastRenderedPageBreak/>
        <w:t xml:space="preserve">Contact:  Dolores Davison, Executive Committee </w:t>
      </w:r>
    </w:p>
    <w:p w14:paraId="52254EB7" w14:textId="77777777" w:rsidR="003A1D59" w:rsidRPr="007A13FA" w:rsidRDefault="003A1D59" w:rsidP="007A13FA">
      <w:pPr>
        <w:spacing w:after="160"/>
        <w:rPr>
          <w:rFonts w:eastAsia="Times New Roman" w:cs="Times New Roman"/>
        </w:rPr>
      </w:pPr>
    </w:p>
    <w:p w14:paraId="783E786D" w14:textId="5F4ABB25" w:rsidR="00741C6E" w:rsidRPr="00741C6E" w:rsidRDefault="00D703FF" w:rsidP="00741C6E">
      <w:pPr>
        <w:pStyle w:val="Heading2ResolutionTitle"/>
      </w:pPr>
      <w:bookmarkStart w:id="118" w:name="_Toc527470794"/>
      <w:r>
        <w:t>*</w:t>
      </w:r>
      <w:r w:rsidR="00741C6E">
        <w:t>17.02</w:t>
      </w:r>
      <w:r w:rsidR="00741C6E">
        <w:tab/>
        <w:t>F18</w:t>
      </w:r>
      <w:r w:rsidR="00741C6E">
        <w:tab/>
      </w:r>
      <w:r w:rsidR="00741C6E" w:rsidRPr="00741C6E">
        <w:t>Establish Local Open Educational Resources Liaisons</w:t>
      </w:r>
      <w:bookmarkEnd w:id="118"/>
    </w:p>
    <w:p w14:paraId="0F9EE423" w14:textId="77777777" w:rsidR="00741C6E" w:rsidRPr="00741C6E" w:rsidRDefault="00741C6E" w:rsidP="00741C6E">
      <w:pPr>
        <w:spacing w:after="160"/>
        <w:rPr>
          <w:rFonts w:eastAsia="Times New Roman" w:cs="Times New Roman"/>
        </w:rPr>
      </w:pPr>
      <w:r w:rsidRPr="00741C6E">
        <w:rPr>
          <w:rFonts w:eastAsia="Times New Roman" w:cs="Times New Roman"/>
          <w:color w:val="000000"/>
        </w:rPr>
        <w:t>Whereas, The Academic Senate for California Community Colleges will be initiating a five-year open educational resources (OER) initiative in spring 2019 that will provide OER-related support and resources to the colleges and gather data from the colleges related to OER use and challenges;</w:t>
      </w:r>
    </w:p>
    <w:p w14:paraId="5DA2D3FA" w14:textId="77777777" w:rsidR="00741C6E" w:rsidRPr="00741C6E" w:rsidRDefault="00741C6E" w:rsidP="00741C6E">
      <w:pPr>
        <w:spacing w:after="160"/>
        <w:rPr>
          <w:rFonts w:eastAsia="Times New Roman" w:cs="Times New Roman"/>
        </w:rPr>
      </w:pPr>
      <w:r w:rsidRPr="00741C6E">
        <w:rPr>
          <w:rFonts w:eastAsia="Times New Roman" w:cs="Times New Roman"/>
          <w:color w:val="000000"/>
        </w:rPr>
        <w:t>Whereas, Research has shown that access to and use of textbooks and ancillary materials are correlated with successful course completion by students, and students postpone or fail to purchase textbooks due to escalating textbook prices and other educational costs, which could impact their success and course completion;</w:t>
      </w:r>
    </w:p>
    <w:p w14:paraId="4AAAFFAD" w14:textId="77777777" w:rsidR="00741C6E" w:rsidRPr="00741C6E" w:rsidRDefault="00741C6E" w:rsidP="00741C6E">
      <w:pPr>
        <w:spacing w:after="160"/>
        <w:rPr>
          <w:rFonts w:eastAsia="Times New Roman" w:cs="Times New Roman"/>
        </w:rPr>
      </w:pPr>
      <w:r w:rsidRPr="00741C6E">
        <w:rPr>
          <w:rFonts w:eastAsia="Times New Roman" w:cs="Times New Roman"/>
          <w:color w:val="000000"/>
        </w:rPr>
        <w:t>Whereas, Various college-level OER funding opportunities have required the establishment of a local point-person to coordinate such efforts, and the Academic Senate for California Community Colleges has urged local senates to be involved in the process for appointing individuals to such positions (Resolution 19.10 S16);</w:t>
      </w:r>
    </w:p>
    <w:p w14:paraId="1D1F723B" w14:textId="77777777" w:rsidR="00741C6E" w:rsidRPr="00741C6E" w:rsidRDefault="00741C6E" w:rsidP="00741C6E">
      <w:pPr>
        <w:spacing w:after="160"/>
        <w:rPr>
          <w:rFonts w:eastAsia="Times New Roman" w:cs="Times New Roman"/>
        </w:rPr>
      </w:pPr>
      <w:r w:rsidRPr="00741C6E">
        <w:rPr>
          <w:rFonts w:eastAsia="Times New Roman" w:cs="Times New Roman"/>
          <w:color w:val="000000"/>
        </w:rPr>
        <w:t>Whereas, The OER initiative plan developed by the Academic Senate for California Community Colleges proposes to further OER use by providing centralized support for local OER efforts, and that support must be informed by local needs and effectively disseminated at the colleges;</w:t>
      </w:r>
    </w:p>
    <w:p w14:paraId="5A6E07DD" w14:textId="77777777" w:rsidR="00741C6E" w:rsidRPr="00741C6E" w:rsidRDefault="00741C6E" w:rsidP="00741C6E">
      <w:pPr>
        <w:spacing w:after="160"/>
        <w:rPr>
          <w:rFonts w:eastAsia="Times New Roman" w:cs="Times New Roman"/>
        </w:rPr>
      </w:pPr>
      <w:r w:rsidRPr="00741C6E">
        <w:rPr>
          <w:rFonts w:eastAsia="Times New Roman" w:cs="Times New Roman"/>
          <w:color w:val="000000"/>
        </w:rPr>
        <w:t>Resolved, That the Academic Senate for California Community Colleges urge local academic senates to identify a local OER point-person to act as a liaison to facilitate OER-related communication between the college and the Academic Senate for California Community Colleges.</w:t>
      </w:r>
    </w:p>
    <w:p w14:paraId="21062FBA" w14:textId="7B4EDAB0" w:rsidR="00200260" w:rsidRDefault="00741C6E" w:rsidP="003A1D59">
      <w:pPr>
        <w:spacing w:after="160"/>
      </w:pPr>
      <w:r w:rsidRPr="00741C6E">
        <w:rPr>
          <w:rFonts w:eastAsia="Times New Roman" w:cs="Times New Roman"/>
          <w:color w:val="000000"/>
        </w:rPr>
        <w:t>C</w:t>
      </w:r>
      <w:r w:rsidR="00EF2258">
        <w:rPr>
          <w:rFonts w:eastAsia="Times New Roman" w:cs="Times New Roman"/>
          <w:color w:val="000000"/>
        </w:rPr>
        <w:t xml:space="preserve">ontact: Michelle </w:t>
      </w:r>
      <w:proofErr w:type="spellStart"/>
      <w:r w:rsidR="00EF2258">
        <w:rPr>
          <w:rFonts w:eastAsia="Times New Roman" w:cs="Times New Roman"/>
          <w:color w:val="000000"/>
        </w:rPr>
        <w:t>Pilati</w:t>
      </w:r>
      <w:proofErr w:type="spellEnd"/>
      <w:r w:rsidR="00EF2258">
        <w:rPr>
          <w:rFonts w:eastAsia="Times New Roman" w:cs="Times New Roman"/>
          <w:color w:val="000000"/>
        </w:rPr>
        <w:t xml:space="preserve">, Rio Hondo College, </w:t>
      </w:r>
      <w:r w:rsidRPr="00741C6E">
        <w:rPr>
          <w:rFonts w:eastAsia="Times New Roman" w:cs="Times New Roman"/>
          <w:color w:val="000000"/>
        </w:rPr>
        <w:t>OER Task Force</w:t>
      </w:r>
      <w:r w:rsidR="007F08EB">
        <w:tab/>
      </w:r>
      <w:bookmarkEnd w:id="111"/>
      <w:bookmarkEnd w:id="112"/>
      <w:bookmarkEnd w:id="113"/>
      <w:bookmarkEnd w:id="114"/>
      <w:bookmarkEnd w:id="115"/>
      <w:bookmarkEnd w:id="116"/>
    </w:p>
    <w:p w14:paraId="4E947351" w14:textId="77777777" w:rsidR="003A1D59" w:rsidRPr="003A1D59" w:rsidRDefault="003A1D59" w:rsidP="003A1D59">
      <w:pPr>
        <w:spacing w:after="160"/>
        <w:rPr>
          <w:rFonts w:eastAsia="Times New Roman" w:cs="Times New Roman"/>
        </w:rPr>
      </w:pPr>
    </w:p>
    <w:p w14:paraId="15F3CB7E" w14:textId="32983E3A" w:rsidR="00BD25C5" w:rsidRDefault="00BD25C5" w:rsidP="00BD25C5">
      <w:pPr>
        <w:pStyle w:val="Heading1SectionTitle"/>
      </w:pPr>
      <w:bookmarkStart w:id="119" w:name="_Toc527470795"/>
      <w:r>
        <w:t>18.0</w:t>
      </w:r>
      <w:r>
        <w:tab/>
        <w:t>MATRICULATION</w:t>
      </w:r>
      <w:bookmarkEnd w:id="119"/>
    </w:p>
    <w:p w14:paraId="2F773C54" w14:textId="7F2D7F00" w:rsidR="00BD25C5" w:rsidRPr="00BD25C5" w:rsidRDefault="00BD25C5" w:rsidP="00BD25C5">
      <w:pPr>
        <w:pStyle w:val="Heading2ResolutionTitle"/>
      </w:pPr>
      <w:bookmarkStart w:id="120" w:name="_Toc527470796"/>
      <w:r>
        <w:t>18.01</w:t>
      </w:r>
      <w:r>
        <w:tab/>
        <w:t>F18</w:t>
      </w:r>
      <w:r>
        <w:tab/>
      </w:r>
      <w:r w:rsidRPr="00BD25C5">
        <w:t>Guided Self-Placement</w:t>
      </w:r>
      <w:bookmarkEnd w:id="120"/>
    </w:p>
    <w:p w14:paraId="0C52323E" w14:textId="1973ECE9" w:rsidR="00BD25C5" w:rsidRPr="00BD25C5" w:rsidRDefault="00BD25C5" w:rsidP="00BD25C5">
      <w:pPr>
        <w:spacing w:after="160"/>
        <w:rPr>
          <w:rFonts w:eastAsia="Times New Roman" w:cs="Times New Roman"/>
        </w:rPr>
      </w:pPr>
      <w:r w:rsidRPr="00BD25C5">
        <w:rPr>
          <w:rFonts w:eastAsia="Times New Roman" w:cs="Times New Roman"/>
          <w:color w:val="000000"/>
        </w:rPr>
        <w:t>Whereas, The implementation of California Community Colleges Guided Pathways depends on students making important decisions about their own future</w:t>
      </w:r>
      <w:r w:rsidR="005C25B8">
        <w:rPr>
          <w:rFonts w:eastAsia="Times New Roman" w:cs="Times New Roman"/>
          <w:color w:val="000000"/>
        </w:rPr>
        <w:t>s,</w:t>
      </w:r>
      <w:r w:rsidRPr="00BD25C5">
        <w:rPr>
          <w:rFonts w:eastAsia="Times New Roman" w:cs="Times New Roman"/>
          <w:color w:val="000000"/>
        </w:rPr>
        <w:t xml:space="preserve"> including students identifying their educational goals, understanding different pathway options, and analyzing different coursework to navigate their education;</w:t>
      </w:r>
    </w:p>
    <w:p w14:paraId="485E3230" w14:textId="066312A0" w:rsidR="00BD25C5" w:rsidRPr="00BD25C5" w:rsidRDefault="00BD25C5" w:rsidP="00BD25C5">
      <w:pPr>
        <w:spacing w:after="160"/>
        <w:rPr>
          <w:rFonts w:eastAsia="Times New Roman" w:cs="Times New Roman"/>
        </w:rPr>
      </w:pPr>
      <w:r w:rsidRPr="00BD25C5">
        <w:rPr>
          <w:rFonts w:eastAsia="Times New Roman" w:cs="Times New Roman"/>
          <w:color w:val="000000"/>
        </w:rPr>
        <w:t xml:space="preserve">Whereas, Research indicates that students who engage </w:t>
      </w:r>
      <w:proofErr w:type="spellStart"/>
      <w:r w:rsidRPr="00BD25C5">
        <w:rPr>
          <w:rFonts w:eastAsia="Times New Roman" w:cs="Times New Roman"/>
          <w:color w:val="000000"/>
        </w:rPr>
        <w:t>metacognitively</w:t>
      </w:r>
      <w:proofErr w:type="spellEnd"/>
      <w:r w:rsidRPr="00BD25C5">
        <w:rPr>
          <w:rFonts w:eastAsia="Times New Roman" w:cs="Times New Roman"/>
          <w:color w:val="000000"/>
        </w:rPr>
        <w:t xml:space="preserve"> with their learning are more likely to persist, succeed in coursework, and complete;</w:t>
      </w:r>
      <w:r w:rsidR="00524207">
        <w:rPr>
          <w:rStyle w:val="FootnoteReference"/>
          <w:rFonts w:eastAsia="Times New Roman" w:cs="Times New Roman"/>
          <w:color w:val="000000"/>
        </w:rPr>
        <w:footnoteReference w:id="28"/>
      </w:r>
      <w:r w:rsidRPr="00BD25C5">
        <w:rPr>
          <w:rFonts w:eastAsia="Times New Roman" w:cs="Times New Roman"/>
          <w:color w:val="000000"/>
        </w:rPr>
        <w:t xml:space="preserve"> and</w:t>
      </w:r>
    </w:p>
    <w:p w14:paraId="60B84815" w14:textId="7EB0B8FE" w:rsidR="00BD25C5" w:rsidRPr="00BD25C5" w:rsidRDefault="00BD25C5" w:rsidP="00BD25C5">
      <w:pPr>
        <w:spacing w:after="160"/>
        <w:rPr>
          <w:rFonts w:eastAsia="Times New Roman" w:cs="Times New Roman"/>
        </w:rPr>
      </w:pPr>
      <w:r w:rsidRPr="00BD25C5">
        <w:rPr>
          <w:rFonts w:eastAsia="Times New Roman" w:cs="Times New Roman"/>
          <w:color w:val="000000"/>
        </w:rPr>
        <w:t>Whereas, Students have a right to select their own educational pathway</w:t>
      </w:r>
      <w:r w:rsidR="005C25B8">
        <w:rPr>
          <w:rFonts w:eastAsia="Times New Roman" w:cs="Times New Roman"/>
          <w:color w:val="000000"/>
        </w:rPr>
        <w:t>s</w:t>
      </w:r>
      <w:r w:rsidRPr="00BD25C5">
        <w:rPr>
          <w:rFonts w:eastAsia="Times New Roman" w:cs="Times New Roman"/>
          <w:color w:val="000000"/>
        </w:rPr>
        <w:t xml:space="preserve"> and deserve adequate information with clear guidance to assist them with making informed decisions; </w:t>
      </w:r>
    </w:p>
    <w:p w14:paraId="18B23602" w14:textId="5CB5D9F0" w:rsidR="00BD25C5" w:rsidRPr="00BD25C5" w:rsidRDefault="00BD25C5" w:rsidP="00BD25C5">
      <w:pPr>
        <w:spacing w:after="160"/>
        <w:rPr>
          <w:rFonts w:eastAsia="Times New Roman" w:cs="Times New Roman"/>
        </w:rPr>
      </w:pPr>
      <w:r w:rsidRPr="00BD25C5">
        <w:rPr>
          <w:rFonts w:eastAsia="Times New Roman" w:cs="Times New Roman"/>
          <w:color w:val="000000"/>
        </w:rPr>
        <w:lastRenderedPageBreak/>
        <w:t>Resolved, That the Academic Senate for California Community Colleges make available to colleges guided self-placement strategies</w:t>
      </w:r>
      <w:r w:rsidR="005C25B8">
        <w:rPr>
          <w:rFonts w:eastAsia="Times New Roman" w:cs="Times New Roman"/>
          <w:color w:val="000000"/>
        </w:rPr>
        <w:t>,</w:t>
      </w:r>
      <w:r w:rsidRPr="00BD25C5">
        <w:rPr>
          <w:rFonts w:eastAsia="Times New Roman" w:cs="Times New Roman"/>
          <w:color w:val="000000"/>
        </w:rPr>
        <w:t xml:space="preserve"> including a variety of options that support the success of California community college students; and</w:t>
      </w:r>
    </w:p>
    <w:p w14:paraId="07CE9F2E" w14:textId="77777777" w:rsidR="00BD25C5" w:rsidRPr="00BD25C5" w:rsidRDefault="00BD25C5" w:rsidP="00BD25C5">
      <w:pPr>
        <w:spacing w:after="160"/>
        <w:rPr>
          <w:rFonts w:eastAsia="Times New Roman" w:cs="Times New Roman"/>
        </w:rPr>
      </w:pPr>
      <w:r w:rsidRPr="00BD25C5">
        <w:rPr>
          <w:rFonts w:eastAsia="Times New Roman" w:cs="Times New Roman"/>
          <w:color w:val="000000"/>
        </w:rPr>
        <w:t>Resolved, That the Academic Senate for California Community Colleges urge local senates to implement policies that give all students access to the local guided self-placement process.</w:t>
      </w:r>
    </w:p>
    <w:p w14:paraId="1CBD60E2" w14:textId="29ABF885" w:rsidR="00BD25C5" w:rsidRDefault="00BD25C5" w:rsidP="00BD25C5">
      <w:pPr>
        <w:spacing w:after="160"/>
        <w:rPr>
          <w:rFonts w:eastAsia="Times New Roman" w:cs="Times New Roman"/>
          <w:color w:val="000000"/>
        </w:rPr>
      </w:pPr>
      <w:r w:rsidRPr="00BD25C5">
        <w:rPr>
          <w:rFonts w:eastAsia="Times New Roman" w:cs="Times New Roman"/>
          <w:color w:val="000000"/>
        </w:rPr>
        <w:t xml:space="preserve">Contact:  Janet </w:t>
      </w:r>
      <w:proofErr w:type="spellStart"/>
      <w:r w:rsidRPr="00BD25C5">
        <w:rPr>
          <w:rFonts w:eastAsia="Times New Roman" w:cs="Times New Roman"/>
          <w:color w:val="000000"/>
        </w:rPr>
        <w:t>Fulks</w:t>
      </w:r>
      <w:proofErr w:type="spellEnd"/>
      <w:r w:rsidRPr="00BD25C5">
        <w:rPr>
          <w:rFonts w:eastAsia="Times New Roman" w:cs="Times New Roman"/>
          <w:color w:val="000000"/>
        </w:rPr>
        <w:t xml:space="preserve">, </w:t>
      </w:r>
      <w:r w:rsidR="00EF2258">
        <w:rPr>
          <w:rFonts w:eastAsia="Times New Roman" w:cs="Times New Roman"/>
          <w:color w:val="000000"/>
        </w:rPr>
        <w:t xml:space="preserve">Bakersfield College, </w:t>
      </w:r>
      <w:r w:rsidRPr="00BD25C5">
        <w:rPr>
          <w:rFonts w:eastAsia="Times New Roman" w:cs="Times New Roman"/>
          <w:color w:val="000000"/>
        </w:rPr>
        <w:t xml:space="preserve">Guided Pathways </w:t>
      </w:r>
      <w:r w:rsidR="00EF2258">
        <w:rPr>
          <w:rFonts w:eastAsia="Times New Roman" w:cs="Times New Roman"/>
          <w:color w:val="000000"/>
        </w:rPr>
        <w:t xml:space="preserve">Task Force </w:t>
      </w:r>
    </w:p>
    <w:p w14:paraId="1597FEB4" w14:textId="5EE8186B" w:rsidR="00BD25C5" w:rsidRDefault="00BD25C5" w:rsidP="0010757A"/>
    <w:p w14:paraId="0561A59A" w14:textId="30644CF4" w:rsidR="00200260" w:rsidRDefault="00200260" w:rsidP="00200260">
      <w:pPr>
        <w:pStyle w:val="Heading1SectionTitle"/>
      </w:pPr>
      <w:bookmarkStart w:id="121" w:name="_Toc507964913"/>
      <w:bookmarkStart w:id="122" w:name="_Toc507965345"/>
      <w:bookmarkStart w:id="123" w:name="_Toc507965996"/>
      <w:bookmarkStart w:id="124" w:name="_Toc507966910"/>
      <w:bookmarkStart w:id="125" w:name="_Toc508214842"/>
      <w:bookmarkStart w:id="126" w:name="_Toc508259936"/>
      <w:bookmarkStart w:id="127" w:name="_Toc527470797"/>
      <w:r>
        <w:t>19.0</w:t>
      </w:r>
      <w:r>
        <w:tab/>
        <w:t>PROFESSIONAL STANDARDS</w:t>
      </w:r>
      <w:bookmarkEnd w:id="121"/>
      <w:bookmarkEnd w:id="122"/>
      <w:bookmarkEnd w:id="123"/>
      <w:bookmarkEnd w:id="124"/>
      <w:bookmarkEnd w:id="125"/>
      <w:bookmarkEnd w:id="126"/>
      <w:bookmarkEnd w:id="127"/>
    </w:p>
    <w:p w14:paraId="12E8F89F" w14:textId="32F3A4D1" w:rsidR="00200260" w:rsidRPr="00200260" w:rsidRDefault="00D703FF" w:rsidP="00200260">
      <w:pPr>
        <w:pStyle w:val="Heading2ResolutionTitle"/>
      </w:pPr>
      <w:bookmarkStart w:id="128" w:name="_Toc507964914"/>
      <w:bookmarkStart w:id="129" w:name="_Toc507965346"/>
      <w:bookmarkStart w:id="130" w:name="_Toc507965997"/>
      <w:bookmarkStart w:id="131" w:name="_Toc507966911"/>
      <w:bookmarkStart w:id="132" w:name="_Toc508214843"/>
      <w:bookmarkStart w:id="133" w:name="_Toc508259937"/>
      <w:bookmarkStart w:id="134" w:name="_Toc527470798"/>
      <w:r>
        <w:t>*</w:t>
      </w:r>
      <w:r w:rsidR="00D852D3">
        <w:t>19.01</w:t>
      </w:r>
      <w:r w:rsidR="00D852D3">
        <w:tab/>
        <w:t>F</w:t>
      </w:r>
      <w:r w:rsidR="00200260">
        <w:t>18</w:t>
      </w:r>
      <w:r w:rsidR="00200260">
        <w:tab/>
      </w:r>
      <w:bookmarkEnd w:id="128"/>
      <w:bookmarkEnd w:id="129"/>
      <w:bookmarkEnd w:id="130"/>
      <w:bookmarkEnd w:id="131"/>
      <w:bookmarkEnd w:id="132"/>
      <w:bookmarkEnd w:id="133"/>
      <w:r w:rsidR="00D852D3" w:rsidRPr="00D852D3">
        <w:t>Encourage Dialog about Equivalency Practices</w:t>
      </w:r>
      <w:bookmarkEnd w:id="134"/>
      <w:r w:rsidR="007943E5">
        <w:t xml:space="preserve"> </w:t>
      </w:r>
    </w:p>
    <w:p w14:paraId="00D998B7" w14:textId="78D7A6E2" w:rsidR="00D852D3" w:rsidRPr="00D852D3" w:rsidRDefault="00D852D3" w:rsidP="00D852D3">
      <w:pPr>
        <w:rPr>
          <w:rFonts w:eastAsia="Times New Roman" w:cs="Times New Roman"/>
        </w:rPr>
      </w:pPr>
      <w:r w:rsidRPr="00D852D3">
        <w:rPr>
          <w:rFonts w:eastAsia="Times New Roman" w:cs="Times New Roman"/>
          <w:color w:val="000000"/>
        </w:rPr>
        <w:t>Whereas, Use of equivalency is required by California Education Code §87359</w:t>
      </w:r>
      <w:r w:rsidR="00C50BBE">
        <w:rPr>
          <w:rFonts w:eastAsia="Times New Roman" w:cs="Times New Roman"/>
          <w:color w:val="000000"/>
        </w:rPr>
        <w:t>,</w:t>
      </w:r>
      <w:r w:rsidRPr="00D852D3">
        <w:rPr>
          <w:rFonts w:eastAsia="Times New Roman" w:cs="Times New Roman"/>
          <w:color w:val="000000"/>
        </w:rPr>
        <w:t xml:space="preserve"> and the “</w:t>
      </w:r>
      <w:r w:rsidRPr="00D852D3">
        <w:rPr>
          <w:rFonts w:eastAsia="Times New Roman" w:cs="Times New Roman"/>
          <w:color w:val="333333"/>
          <w:shd w:val="clear" w:color="auto" w:fill="FFFFFF"/>
        </w:rPr>
        <w:t>agreed upon process shall include reasonable procedures to ensure that the governing board relies primarily upon the advice and judgment of the academic senate to determine that each individual faculty member employed under the authority granted by the regulations possesses qualifications that are at least equivalent to the applicable minimum qualifications</w:t>
      </w:r>
      <w:r w:rsidRPr="00D852D3">
        <w:rPr>
          <w:rFonts w:eastAsia="Times New Roman" w:cs="Times New Roman"/>
          <w:color w:val="000000"/>
        </w:rPr>
        <w:t>”;</w:t>
      </w:r>
    </w:p>
    <w:p w14:paraId="36C46525" w14:textId="0F5470C0" w:rsidR="00D852D3" w:rsidRPr="00D852D3" w:rsidRDefault="00D852D3" w:rsidP="00D852D3">
      <w:pPr>
        <w:rPr>
          <w:rFonts w:eastAsia="Times New Roman" w:cs="Times New Roman"/>
        </w:rPr>
      </w:pPr>
      <w:r w:rsidRPr="00D852D3">
        <w:rPr>
          <w:rFonts w:eastAsia="Times New Roman" w:cs="Times New Roman"/>
          <w:color w:val="000000"/>
        </w:rPr>
        <w:br/>
        <w:t>Whereas, The subjective nature of evaluating a candidate’s experience and training against the degrees and professional experience required to meet minimum qualifications makes it difficult for colleges to confidently apply the equivalency process to candidates with little to no formal academic education, especially in career technical education disciplines where industry professionals may be experts in their field</w:t>
      </w:r>
      <w:r w:rsidR="007630F6">
        <w:rPr>
          <w:rFonts w:eastAsia="Times New Roman" w:cs="Times New Roman"/>
          <w:color w:val="000000"/>
        </w:rPr>
        <w:t>s</w:t>
      </w:r>
      <w:r w:rsidRPr="00D852D3">
        <w:rPr>
          <w:rFonts w:eastAsia="Times New Roman" w:cs="Times New Roman"/>
          <w:color w:val="000000"/>
        </w:rPr>
        <w:t xml:space="preserve"> without having completed an associate degree; </w:t>
      </w:r>
    </w:p>
    <w:p w14:paraId="27690CEB" w14:textId="77777777" w:rsidR="00D852D3" w:rsidRPr="00D852D3" w:rsidRDefault="00D852D3" w:rsidP="00D852D3">
      <w:pPr>
        <w:rPr>
          <w:rFonts w:eastAsia="Times New Roman" w:cs="Times New Roman"/>
        </w:rPr>
      </w:pPr>
    </w:p>
    <w:p w14:paraId="04215576" w14:textId="787D7C82" w:rsidR="00D852D3" w:rsidRPr="00D852D3" w:rsidRDefault="008433B2" w:rsidP="00D852D3">
      <w:pPr>
        <w:rPr>
          <w:rFonts w:eastAsia="Times New Roman" w:cs="Times New Roman"/>
        </w:rPr>
      </w:pPr>
      <w:r>
        <w:rPr>
          <w:rFonts w:eastAsia="Times New Roman" w:cs="Times New Roman"/>
          <w:color w:val="000000"/>
        </w:rPr>
        <w:t>Whereas, E</w:t>
      </w:r>
      <w:r w:rsidR="00D852D3" w:rsidRPr="00D852D3">
        <w:rPr>
          <w:rFonts w:eastAsia="Times New Roman" w:cs="Times New Roman"/>
          <w:color w:val="000000"/>
        </w:rPr>
        <w:t>quivalency processes at California Community Colleges are locally established, vary widely, and may or may not include a means for evaluating equivalency to the associate degree, particularly the general education component; and</w:t>
      </w:r>
    </w:p>
    <w:p w14:paraId="0DD84B4A" w14:textId="77777777" w:rsidR="00D852D3" w:rsidRPr="00D852D3" w:rsidRDefault="00D852D3" w:rsidP="00D852D3">
      <w:pPr>
        <w:rPr>
          <w:rFonts w:eastAsia="Times New Roman" w:cs="Times New Roman"/>
        </w:rPr>
      </w:pPr>
    </w:p>
    <w:p w14:paraId="3DCD0AEF" w14:textId="77777777" w:rsidR="00D852D3" w:rsidRPr="00D852D3" w:rsidRDefault="00D852D3" w:rsidP="00D852D3">
      <w:pPr>
        <w:rPr>
          <w:rFonts w:eastAsia="Times New Roman" w:cs="Times New Roman"/>
        </w:rPr>
      </w:pPr>
      <w:r w:rsidRPr="00D852D3">
        <w:rPr>
          <w:rFonts w:eastAsia="Times New Roman" w:cs="Times New Roman"/>
          <w:color w:val="000000"/>
        </w:rPr>
        <w:t>Whereas, Resolution 10.05 S17 called for the Academic Senate for California Community Colleges “to develop and disseminate resources that empower local senates to evaluate and assess” the qualifications of faculty with significant professional experience but not necessarily sufficient academic preparation;</w:t>
      </w:r>
    </w:p>
    <w:p w14:paraId="7E293D60" w14:textId="77777777" w:rsidR="00D852D3" w:rsidRPr="00D852D3" w:rsidRDefault="00D852D3" w:rsidP="00D852D3">
      <w:pPr>
        <w:rPr>
          <w:rFonts w:eastAsia="Times New Roman" w:cs="Times New Roman"/>
        </w:rPr>
      </w:pPr>
    </w:p>
    <w:p w14:paraId="5F3B0AED" w14:textId="77777777" w:rsidR="001F23C7" w:rsidRPr="00D852D3" w:rsidRDefault="001F23C7" w:rsidP="001F23C7">
      <w:pPr>
        <w:rPr>
          <w:rFonts w:eastAsia="Times New Roman" w:cs="Times New Roman"/>
        </w:rPr>
      </w:pPr>
      <w:r w:rsidRPr="00D852D3">
        <w:rPr>
          <w:rFonts w:eastAsia="Times New Roman" w:cs="Times New Roman"/>
          <w:color w:val="000000"/>
        </w:rPr>
        <w:t>Resolved, That the Academic Senate for California Community Colleges work with faculty, equivalency committees, and other stakeholders to review proposed equivalency resources, collect feedback, and make revisions as needed to ensure the finished resources meet the needs of local senates; and</w:t>
      </w:r>
    </w:p>
    <w:p w14:paraId="0694DECF" w14:textId="77777777" w:rsidR="00D852D3" w:rsidRPr="00D852D3" w:rsidRDefault="00D852D3" w:rsidP="00D852D3">
      <w:pPr>
        <w:rPr>
          <w:rFonts w:eastAsia="Times New Roman" w:cs="Times New Roman"/>
        </w:rPr>
      </w:pPr>
    </w:p>
    <w:p w14:paraId="1834614D" w14:textId="14CA1D32" w:rsidR="00D852D3" w:rsidRPr="00D852D3" w:rsidRDefault="00D852D3" w:rsidP="00D852D3">
      <w:pPr>
        <w:rPr>
          <w:rFonts w:eastAsia="Times New Roman" w:cs="Times New Roman"/>
        </w:rPr>
      </w:pPr>
      <w:r w:rsidRPr="00D852D3">
        <w:rPr>
          <w:rFonts w:eastAsia="Times New Roman" w:cs="Times New Roman"/>
          <w:color w:val="000000"/>
        </w:rPr>
        <w:t xml:space="preserve">Resolved, That the Academic Senate for California Community Colleges work with the </w:t>
      </w:r>
      <w:r w:rsidR="008F1594">
        <w:rPr>
          <w:rFonts w:eastAsia="Times New Roman" w:cs="Times New Roman"/>
          <w:color w:val="000000"/>
        </w:rPr>
        <w:t xml:space="preserve">California Community Colleges </w:t>
      </w:r>
      <w:r w:rsidRPr="00D852D3">
        <w:rPr>
          <w:rFonts w:eastAsia="Times New Roman" w:cs="Times New Roman"/>
          <w:color w:val="000000"/>
        </w:rPr>
        <w:t xml:space="preserve">Chancellor’s Office in Spring 2019 to facilitate dialog among </w:t>
      </w:r>
      <w:r w:rsidR="007630F6">
        <w:rPr>
          <w:rFonts w:eastAsia="Times New Roman" w:cs="Times New Roman"/>
          <w:color w:val="000000"/>
        </w:rPr>
        <w:t xml:space="preserve">local </w:t>
      </w:r>
      <w:r w:rsidRPr="00D852D3">
        <w:rPr>
          <w:rFonts w:eastAsia="Times New Roman" w:cs="Times New Roman"/>
          <w:color w:val="000000"/>
        </w:rPr>
        <w:t>senates and equivalency committees about equivalency practices and about determining equivalencies to the associate degree.</w:t>
      </w:r>
    </w:p>
    <w:p w14:paraId="2C857FFF" w14:textId="77777777" w:rsidR="00D852D3" w:rsidRPr="00D852D3" w:rsidRDefault="00D852D3" w:rsidP="00D852D3">
      <w:pPr>
        <w:rPr>
          <w:rFonts w:eastAsia="Times New Roman" w:cs="Times New Roman"/>
        </w:rPr>
      </w:pPr>
    </w:p>
    <w:p w14:paraId="2CCCA800" w14:textId="3993CC2E" w:rsidR="007A333E" w:rsidRDefault="00D852D3" w:rsidP="00C23000">
      <w:pPr>
        <w:rPr>
          <w:rFonts w:eastAsia="Times New Roman" w:cs="Times New Roman"/>
          <w:color w:val="000000"/>
        </w:rPr>
      </w:pPr>
      <w:r w:rsidRPr="00D852D3">
        <w:rPr>
          <w:rFonts w:eastAsia="Times New Roman" w:cs="Times New Roman"/>
          <w:color w:val="000000"/>
        </w:rPr>
        <w:t xml:space="preserve">Contact: Cheryl </w:t>
      </w:r>
      <w:proofErr w:type="spellStart"/>
      <w:r w:rsidRPr="00D852D3">
        <w:rPr>
          <w:rFonts w:eastAsia="Times New Roman" w:cs="Times New Roman"/>
          <w:color w:val="000000"/>
        </w:rPr>
        <w:t>Aschenbach</w:t>
      </w:r>
      <w:proofErr w:type="spellEnd"/>
      <w:r w:rsidRPr="00D852D3">
        <w:rPr>
          <w:rFonts w:eastAsia="Times New Roman" w:cs="Times New Roman"/>
          <w:color w:val="000000"/>
        </w:rPr>
        <w:t xml:space="preserve">, Executive Committee </w:t>
      </w:r>
    </w:p>
    <w:p w14:paraId="760CCF75" w14:textId="77777777" w:rsidR="007943E5" w:rsidRPr="007943E5" w:rsidRDefault="007943E5" w:rsidP="00C23000">
      <w:pPr>
        <w:rPr>
          <w:rFonts w:eastAsia="Times New Roman" w:cs="Times New Roman"/>
        </w:rPr>
      </w:pPr>
    </w:p>
    <w:p w14:paraId="01148587" w14:textId="4C792E90" w:rsidR="00512D30" w:rsidRPr="007943E5" w:rsidRDefault="007943E5" w:rsidP="007943E5">
      <w:pPr>
        <w:pStyle w:val="Heading2ResolutionTitle"/>
      </w:pPr>
      <w:bookmarkStart w:id="135" w:name="_Toc527470799"/>
      <w:r w:rsidRPr="007943E5">
        <w:t>*</w:t>
      </w:r>
      <w:r w:rsidR="00512D30" w:rsidRPr="007943E5">
        <w:t>19.01.01</w:t>
      </w:r>
      <w:r w:rsidRPr="007943E5">
        <w:tab/>
        <w:t>F</w:t>
      </w:r>
      <w:r w:rsidR="00512D30" w:rsidRPr="007943E5">
        <w:t>18</w:t>
      </w:r>
      <w:r w:rsidRPr="007943E5">
        <w:tab/>
      </w:r>
      <w:r w:rsidR="00512D30" w:rsidRPr="007943E5">
        <w:t>Amend Resolution 19.01</w:t>
      </w:r>
      <w:bookmarkEnd w:id="135"/>
      <w:r w:rsidR="00512D30" w:rsidRPr="007943E5">
        <w:t xml:space="preserve"> </w:t>
      </w:r>
    </w:p>
    <w:p w14:paraId="1795FB9B" w14:textId="5C07011E" w:rsidR="00512D30" w:rsidRDefault="00512D30" w:rsidP="00512D30">
      <w:r>
        <w:t xml:space="preserve">Amend the first Resolved: </w:t>
      </w:r>
    </w:p>
    <w:p w14:paraId="13C2C83F" w14:textId="4B8848AD" w:rsidR="00512D30" w:rsidRDefault="00512D30" w:rsidP="00512D30"/>
    <w:p w14:paraId="62A5ADDE" w14:textId="77777777" w:rsidR="00512D30" w:rsidRPr="00D852D3" w:rsidRDefault="00512D30" w:rsidP="00512D30">
      <w:pPr>
        <w:rPr>
          <w:rFonts w:eastAsia="Times New Roman" w:cs="Times New Roman"/>
        </w:rPr>
      </w:pPr>
      <w:r w:rsidRPr="00D852D3">
        <w:rPr>
          <w:rFonts w:eastAsia="Times New Roman" w:cs="Times New Roman"/>
          <w:color w:val="000000"/>
        </w:rPr>
        <w:t>Resolved, That the Academic Senate for California Community Colleges work with faculty</w:t>
      </w:r>
      <w:r w:rsidRPr="001F23C7">
        <w:rPr>
          <w:rFonts w:eastAsia="Times New Roman" w:cs="Times New Roman"/>
          <w:strike/>
          <w:color w:val="000000"/>
        </w:rPr>
        <w:t>,</w:t>
      </w:r>
      <w:r>
        <w:rPr>
          <w:rFonts w:eastAsia="Times New Roman" w:cs="Times New Roman"/>
          <w:color w:val="000000"/>
          <w:u w:val="single"/>
        </w:rPr>
        <w:t xml:space="preserve"> to disseminate proposed equivalency resources for feedback and ensure</w:t>
      </w:r>
      <w:r w:rsidRPr="00D852D3">
        <w:rPr>
          <w:rFonts w:eastAsia="Times New Roman" w:cs="Times New Roman"/>
          <w:color w:val="000000"/>
        </w:rPr>
        <w:t xml:space="preserve"> equivalency committees</w:t>
      </w:r>
      <w:r w:rsidRPr="001F23C7">
        <w:rPr>
          <w:rFonts w:eastAsia="Times New Roman" w:cs="Times New Roman"/>
          <w:strike/>
          <w:color w:val="000000"/>
        </w:rPr>
        <w:t xml:space="preserve">, </w:t>
      </w:r>
      <w:r w:rsidRPr="00D852D3">
        <w:rPr>
          <w:rFonts w:eastAsia="Times New Roman" w:cs="Times New Roman"/>
          <w:color w:val="000000"/>
        </w:rPr>
        <w:t>and other stakeholders</w:t>
      </w:r>
      <w:r w:rsidRPr="00BF38EE">
        <w:rPr>
          <w:rFonts w:eastAsia="Times New Roman" w:cs="Times New Roman"/>
          <w:strike/>
          <w:color w:val="000000"/>
        </w:rPr>
        <w:t xml:space="preserve"> to</w:t>
      </w:r>
      <w:r w:rsidRPr="00D852D3">
        <w:rPr>
          <w:rFonts w:eastAsia="Times New Roman" w:cs="Times New Roman"/>
          <w:color w:val="000000"/>
        </w:rPr>
        <w:t xml:space="preserve"> review proposed equivalency resources</w:t>
      </w:r>
      <w:r w:rsidRPr="00BF38EE">
        <w:rPr>
          <w:rFonts w:eastAsia="Times New Roman" w:cs="Times New Roman"/>
          <w:strike/>
          <w:color w:val="000000"/>
        </w:rPr>
        <w:t>, collect feedback,</w:t>
      </w:r>
      <w:r w:rsidRPr="00D852D3">
        <w:rPr>
          <w:rFonts w:eastAsia="Times New Roman" w:cs="Times New Roman"/>
          <w:color w:val="000000"/>
        </w:rPr>
        <w:t xml:space="preserve"> and make revisions as needed to ensure the finished resources meet the needs of local senates; and</w:t>
      </w:r>
    </w:p>
    <w:p w14:paraId="4658FF52" w14:textId="0FEF00B2" w:rsidR="00512D30" w:rsidRDefault="00512D30" w:rsidP="00512D30"/>
    <w:p w14:paraId="5EFA66A8" w14:textId="1F16B55A" w:rsidR="00512D30" w:rsidRPr="00C23000" w:rsidRDefault="00512D30" w:rsidP="00512D30">
      <w:r>
        <w:t xml:space="preserve">Contact: Jeff Burdick, Clovis </w:t>
      </w:r>
      <w:r w:rsidR="007943E5">
        <w:t xml:space="preserve">Community College, Area A </w:t>
      </w:r>
    </w:p>
    <w:sectPr w:rsidR="00512D30" w:rsidRPr="00C23000" w:rsidSect="00811182">
      <w:footerReference w:type="default" r:id="rId11"/>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61A40" w14:textId="77777777" w:rsidR="009E3E7A" w:rsidRDefault="009E3E7A" w:rsidP="00C8198A">
      <w:r>
        <w:separator/>
      </w:r>
    </w:p>
  </w:endnote>
  <w:endnote w:type="continuationSeparator" w:id="0">
    <w:p w14:paraId="14C508DA" w14:textId="77777777" w:rsidR="009E3E7A" w:rsidRDefault="009E3E7A" w:rsidP="00C81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Yu Gothic Light">
    <w:panose1 w:val="020B0300000000000000"/>
    <w:charset w:val="80"/>
    <w:family w:val="auto"/>
    <w:pitch w:val="variable"/>
    <w:sig w:usb0="E00002FF" w:usb1="2AC7FDFF" w:usb2="00000016" w:usb3="00000000" w:csb0="0002009F" w:csb1="00000000"/>
  </w:font>
  <w:font w:name="Times">
    <w:panose1 w:val="02000500000000000000"/>
    <w:charset w:val="00"/>
    <w:family w:val="auto"/>
    <w:pitch w:val="variable"/>
    <w:sig w:usb0="00000003" w:usb1="00000000" w:usb2="00000000" w:usb3="00000000" w:csb0="00000001" w:csb1="00000000"/>
  </w:font>
  <w:font w:name="Yu Mincho">
    <w:panose1 w:val="02020400000000000000"/>
    <w:charset w:val="80"/>
    <w:family w:val="auto"/>
    <w:pitch w:val="variable"/>
    <w:sig w:usb0="800002E7" w:usb1="2AC7FCFF" w:usb2="00000012" w:usb3="00000000" w:csb0="0002009F" w:csb1="00000000"/>
  </w:font>
  <w:font w:name="-webkit-standard">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10EDE" w14:textId="77777777" w:rsidR="00042DDE" w:rsidRDefault="00042DDE" w:rsidP="001D69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E6E80D" w14:textId="77777777" w:rsidR="00042DDE" w:rsidRDefault="00042DD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E50E2" w14:textId="129A0BE9" w:rsidR="00042DDE" w:rsidRDefault="00042DDE" w:rsidP="001769C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4233">
      <w:rPr>
        <w:rStyle w:val="PageNumber"/>
        <w:noProof/>
      </w:rPr>
      <w:t>19</w:t>
    </w:r>
    <w:r>
      <w:rPr>
        <w:rStyle w:val="PageNumber"/>
      </w:rPr>
      <w:fldChar w:fldCharType="end"/>
    </w:r>
  </w:p>
  <w:p w14:paraId="7CC1DB1E" w14:textId="77777777" w:rsidR="00042DDE" w:rsidRDefault="00042DD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8C95B" w14:textId="77777777" w:rsidR="009E3E7A" w:rsidRDefault="009E3E7A" w:rsidP="00C8198A">
      <w:r>
        <w:separator/>
      </w:r>
    </w:p>
  </w:footnote>
  <w:footnote w:type="continuationSeparator" w:id="0">
    <w:p w14:paraId="2919602B" w14:textId="77777777" w:rsidR="009E3E7A" w:rsidRDefault="009E3E7A" w:rsidP="00C8198A">
      <w:r>
        <w:continuationSeparator/>
      </w:r>
    </w:p>
  </w:footnote>
  <w:footnote w:id="1">
    <w:p w14:paraId="2937B0B2" w14:textId="0758FA62" w:rsidR="00042DDE" w:rsidRDefault="00042DDE">
      <w:pPr>
        <w:pStyle w:val="FootnoteText"/>
      </w:pPr>
      <w:r>
        <w:rPr>
          <w:rStyle w:val="FootnoteReference"/>
        </w:rPr>
        <w:footnoteRef/>
      </w:r>
      <w:r>
        <w:t xml:space="preserve"> </w:t>
      </w:r>
      <w:hyperlink r:id="rId1" w:history="1">
        <w:r>
          <w:rPr>
            <w:rStyle w:val="Hyperlink"/>
            <w:color w:val="0563C1"/>
            <w:sz w:val="20"/>
            <w:szCs w:val="20"/>
          </w:rPr>
          <w:t>http://www.ebudget.ca.gov/FullBudgetSummary.pdf</w:t>
        </w:r>
      </w:hyperlink>
      <w:r>
        <w:t xml:space="preserve"> </w:t>
      </w:r>
    </w:p>
  </w:footnote>
  <w:footnote w:id="2">
    <w:p w14:paraId="73B47AE8" w14:textId="7B1F67DF" w:rsidR="00042DDE" w:rsidRDefault="00042DDE">
      <w:pPr>
        <w:pStyle w:val="FootnoteText"/>
      </w:pPr>
      <w:r>
        <w:rPr>
          <w:rStyle w:val="FootnoteReference"/>
        </w:rPr>
        <w:footnoteRef/>
      </w:r>
      <w:r>
        <w:t xml:space="preserve"> </w:t>
      </w:r>
      <w:hyperlink r:id="rId2" w:history="1">
        <w:r>
          <w:rPr>
            <w:rStyle w:val="Hyperlink"/>
            <w:color w:val="0563C1"/>
            <w:sz w:val="20"/>
            <w:szCs w:val="20"/>
          </w:rPr>
          <w:t>https://extranet.cccco.edu/Portals/1/ExecutiveOffice/Board/2018_agendas/August/Item-7-Attachment-1-Resolution-2018-06-Executive-Committee.pdf</w:t>
        </w:r>
      </w:hyperlink>
      <w:r>
        <w:t xml:space="preserve"> </w:t>
      </w:r>
    </w:p>
  </w:footnote>
  <w:footnote w:id="3">
    <w:p w14:paraId="4554843E" w14:textId="722000EE" w:rsidR="00042DDE" w:rsidRDefault="00042DDE">
      <w:pPr>
        <w:pStyle w:val="FootnoteText"/>
      </w:pPr>
      <w:r>
        <w:rPr>
          <w:rStyle w:val="FootnoteReference"/>
        </w:rPr>
        <w:footnoteRef/>
      </w:r>
      <w:r>
        <w:t xml:space="preserve"> </w:t>
      </w:r>
      <w:hyperlink r:id="rId3" w:history="1">
        <w:r>
          <w:rPr>
            <w:rStyle w:val="Hyperlink"/>
            <w:color w:val="0563C1"/>
            <w:sz w:val="20"/>
            <w:szCs w:val="20"/>
          </w:rPr>
          <w:t>https://leginfo.legislature.ca.gov/faces/codes_displaySection.xhtml?lawCode=EDC&amp;sectionNum=70901</w:t>
        </w:r>
      </w:hyperlink>
      <w:r>
        <w:rPr>
          <w:color w:val="000000"/>
          <w:sz w:val="20"/>
          <w:szCs w:val="20"/>
        </w:rPr>
        <w:t xml:space="preserve">. </w:t>
      </w:r>
    </w:p>
  </w:footnote>
  <w:footnote w:id="4">
    <w:p w14:paraId="09CE6B5D" w14:textId="455A27D8" w:rsidR="00042DDE" w:rsidRDefault="00042DDE">
      <w:pPr>
        <w:pStyle w:val="FootnoteText"/>
      </w:pPr>
      <w:r>
        <w:rPr>
          <w:rStyle w:val="FootnoteReference"/>
        </w:rPr>
        <w:footnoteRef/>
      </w:r>
      <w:hyperlink r:id="rId4" w:history="1">
        <w:r>
          <w:rPr>
            <w:rStyle w:val="Hyperlink"/>
            <w:color w:val="0563C1"/>
            <w:sz w:val="20"/>
            <w:szCs w:val="20"/>
          </w:rPr>
          <w:t>https://govt.westlaw.com/calregs/Document/I6EED7180D48411DEBC02831C6D6C108E?transitionType=Default&amp;contextData=(sc.Default)</w:t>
        </w:r>
      </w:hyperlink>
    </w:p>
  </w:footnote>
  <w:footnote w:id="5">
    <w:p w14:paraId="2A91A97D" w14:textId="754B5B9F" w:rsidR="00042DDE" w:rsidRPr="00D62280" w:rsidRDefault="00042DDE">
      <w:pPr>
        <w:pStyle w:val="FootnoteText"/>
        <w:rPr>
          <w:sz w:val="20"/>
          <w:szCs w:val="20"/>
        </w:rPr>
      </w:pPr>
      <w:r>
        <w:rPr>
          <w:rStyle w:val="FootnoteReference"/>
        </w:rPr>
        <w:footnoteRef/>
      </w:r>
      <w:r>
        <w:t xml:space="preserve"> </w:t>
      </w:r>
      <w:hyperlink r:id="rId5" w:history="1">
        <w:r w:rsidRPr="00D62280">
          <w:rPr>
            <w:rStyle w:val="Hyperlink"/>
            <w:sz w:val="20"/>
            <w:szCs w:val="20"/>
          </w:rPr>
          <w:t>https://asccc.org/file/asccc-gp-glossary-termsdocx</w:t>
        </w:r>
      </w:hyperlink>
      <w:r w:rsidRPr="00D62280">
        <w:rPr>
          <w:sz w:val="20"/>
          <w:szCs w:val="20"/>
        </w:rPr>
        <w:t xml:space="preserve"> </w:t>
      </w:r>
    </w:p>
  </w:footnote>
  <w:footnote w:id="6">
    <w:p w14:paraId="075F49F0" w14:textId="77777777" w:rsidR="00042DDE" w:rsidRPr="00A6149B" w:rsidRDefault="00042DDE" w:rsidP="003363A0">
      <w:pPr>
        <w:rPr>
          <w:rFonts w:cs="Times New Roman"/>
        </w:rPr>
      </w:pPr>
      <w:r>
        <w:rPr>
          <w:rStyle w:val="FootnoteReference"/>
        </w:rPr>
        <w:footnoteRef/>
      </w:r>
      <w:r>
        <w:t xml:space="preserve"> </w:t>
      </w:r>
      <w:r w:rsidRPr="00A6149B">
        <w:rPr>
          <w:rFonts w:cs="Times New Roman"/>
        </w:rPr>
        <w:t>ASSIST Resource Center Mission Statement</w:t>
      </w:r>
      <w:r>
        <w:rPr>
          <w:rFonts w:cs="Times New Roman"/>
        </w:rPr>
        <w:t xml:space="preserve">, </w:t>
      </w:r>
      <w:hyperlink r:id="rId6" w:history="1">
        <w:r w:rsidRPr="00AC53DE">
          <w:rPr>
            <w:rStyle w:val="Hyperlink"/>
          </w:rPr>
          <w:t>https://resource.assist.org/About</w:t>
        </w:r>
      </w:hyperlink>
      <w:r>
        <w:t xml:space="preserve"> </w:t>
      </w:r>
    </w:p>
  </w:footnote>
  <w:footnote w:id="7">
    <w:p w14:paraId="6DA43D86" w14:textId="77777777" w:rsidR="00042DDE" w:rsidRDefault="00042DDE" w:rsidP="003363A0">
      <w:pPr>
        <w:pStyle w:val="FootnoteText"/>
      </w:pPr>
      <w:r>
        <w:rPr>
          <w:rStyle w:val="FootnoteReference"/>
        </w:rPr>
        <w:footnoteRef/>
      </w:r>
      <w:r>
        <w:t xml:space="preserve"> </w:t>
      </w:r>
      <w:hyperlink r:id="rId7" w:history="1">
        <w:r w:rsidRPr="00AC53DE">
          <w:rPr>
            <w:rStyle w:val="Hyperlink"/>
          </w:rPr>
          <w:t>https://resource.assist.org/News/development-updates-for-the-new-assist-system-october-12</w:t>
        </w:r>
      </w:hyperlink>
      <w:r>
        <w:t xml:space="preserve"> </w:t>
      </w:r>
    </w:p>
  </w:footnote>
  <w:footnote w:id="8">
    <w:p w14:paraId="1ABAD4F9" w14:textId="142A3529" w:rsidR="00042DDE" w:rsidRPr="00D62280" w:rsidRDefault="00042DDE" w:rsidP="00D62280">
      <w:pPr>
        <w:pStyle w:val="Heading1"/>
        <w:spacing w:before="0"/>
        <w:rPr>
          <w:rFonts w:ascii="Times New Roman" w:hAnsi="Times New Roman" w:cs="Times New Roman"/>
          <w:sz w:val="20"/>
          <w:szCs w:val="20"/>
        </w:rPr>
      </w:pPr>
      <w:r w:rsidRPr="00D62280">
        <w:rPr>
          <w:rStyle w:val="FootnoteReference"/>
          <w:rFonts w:ascii="Times New Roman" w:hAnsi="Times New Roman" w:cs="Times New Roman"/>
          <w:sz w:val="20"/>
          <w:szCs w:val="20"/>
        </w:rPr>
        <w:footnoteRef/>
      </w:r>
      <w:r w:rsidRPr="00D62280">
        <w:rPr>
          <w:rFonts w:ascii="Times New Roman" w:hAnsi="Times New Roman" w:cs="Times New Roman"/>
          <w:sz w:val="20"/>
          <w:szCs w:val="20"/>
        </w:rPr>
        <w:t xml:space="preserve"> </w:t>
      </w:r>
      <w:hyperlink r:id="rId8" w:history="1">
        <w:r w:rsidRPr="00D62280">
          <w:rPr>
            <w:rStyle w:val="Hyperlink"/>
            <w:rFonts w:ascii="Times New Roman" w:hAnsi="Times New Roman" w:cs="Times New Roman"/>
            <w:color w:val="0563C1"/>
            <w:sz w:val="20"/>
            <w:szCs w:val="20"/>
          </w:rPr>
          <w:t>https://www.asccc.org/content/top-code-alignment-project-and-impacts-local-coding</w:t>
        </w:r>
      </w:hyperlink>
    </w:p>
    <w:p w14:paraId="6FCCE529" w14:textId="7DA3EEB3" w:rsidR="00042DDE" w:rsidRDefault="00042DDE" w:rsidP="00D62280">
      <w:pPr>
        <w:pStyle w:val="NormalWeb"/>
        <w:spacing w:before="0" w:beforeAutospacing="0" w:after="0" w:afterAutospacing="0"/>
        <w:rPr>
          <w:rFonts w:ascii="Times New Roman" w:hAnsi="Times New Roman"/>
        </w:rPr>
      </w:pPr>
      <w:hyperlink r:id="rId9" w:history="1">
        <w:r w:rsidRPr="00D62280">
          <w:rPr>
            <w:rStyle w:val="Hyperlink"/>
            <w:rFonts w:ascii="Times New Roman" w:hAnsi="Times New Roman"/>
            <w:color w:val="0563C1"/>
          </w:rPr>
          <w:t>https://www.asccc.org/content/searching-authentic-definition-student-success</w:t>
        </w:r>
      </w:hyperlink>
    </w:p>
    <w:p w14:paraId="31CFC94B" w14:textId="4489340C" w:rsidR="00042DDE" w:rsidRDefault="00042DDE" w:rsidP="00DB26EE">
      <w:pPr>
        <w:pStyle w:val="NormalWeb"/>
        <w:spacing w:before="0" w:beforeAutospacing="0" w:after="0" w:afterAutospacing="0"/>
      </w:pPr>
      <w:hyperlink r:id="rId10" w:history="1">
        <w:r w:rsidRPr="00EB205B">
          <w:rPr>
            <w:rStyle w:val="Hyperlink"/>
          </w:rPr>
          <w:t>https://www.asccc.org/resolutions/datamart-progress-tracking-california-community-college-esl-coding</w:t>
        </w:r>
      </w:hyperlink>
      <w:r>
        <w:t xml:space="preserve"> </w:t>
      </w:r>
    </w:p>
  </w:footnote>
  <w:footnote w:id="9">
    <w:p w14:paraId="0B39CADB" w14:textId="45E9580A" w:rsidR="00042DDE" w:rsidRDefault="00042DDE">
      <w:pPr>
        <w:pStyle w:val="FootnoteText"/>
      </w:pPr>
      <w:r>
        <w:rPr>
          <w:rStyle w:val="FootnoteReference"/>
        </w:rPr>
        <w:footnoteRef/>
      </w:r>
      <w:r>
        <w:t xml:space="preserve"> </w:t>
      </w:r>
      <w:hyperlink r:id="rId11" w:history="1">
        <w:r w:rsidRPr="00DB26EE">
          <w:rPr>
            <w:rStyle w:val="Hyperlink"/>
            <w:sz w:val="20"/>
            <w:szCs w:val="20"/>
          </w:rPr>
          <w:t>https://leginfo.legislature.ca.gov/faces/billTextClient.xhtml?bill_id=201720180AB19</w:t>
        </w:r>
      </w:hyperlink>
      <w:r>
        <w:t xml:space="preserve"> </w:t>
      </w:r>
    </w:p>
  </w:footnote>
  <w:footnote w:id="10">
    <w:p w14:paraId="448AE6F2" w14:textId="77777777" w:rsidR="00042DDE" w:rsidRDefault="00042DDE" w:rsidP="007943E5">
      <w:pPr>
        <w:pStyle w:val="FootnoteText"/>
      </w:pPr>
      <w:r>
        <w:rPr>
          <w:rStyle w:val="FootnoteReference"/>
        </w:rPr>
        <w:footnoteRef/>
      </w:r>
      <w:r>
        <w:t xml:space="preserve"> </w:t>
      </w:r>
      <w:hyperlink r:id="rId12" w:history="1">
        <w:r w:rsidRPr="00EB205B">
          <w:rPr>
            <w:rStyle w:val="Hyperlink"/>
          </w:rPr>
          <w:t>https://leginfo.legislature.ca.gov/faces/billTextClient.xhtml?bill_id=201720180AB705</w:t>
        </w:r>
      </w:hyperlink>
      <w:r>
        <w:t xml:space="preserve"> </w:t>
      </w:r>
    </w:p>
  </w:footnote>
  <w:footnote w:id="11">
    <w:p w14:paraId="1FCA9C18" w14:textId="77777777" w:rsidR="00042DDE" w:rsidRDefault="00042DDE" w:rsidP="007943E5">
      <w:pPr>
        <w:pStyle w:val="FootnoteText"/>
      </w:pPr>
      <w:r>
        <w:rPr>
          <w:rStyle w:val="FootnoteReference"/>
        </w:rPr>
        <w:footnoteRef/>
      </w:r>
      <w:r>
        <w:t xml:space="preserve"> </w:t>
      </w:r>
      <w:hyperlink r:id="rId13" w:history="1">
        <w:r w:rsidRPr="00EB205B">
          <w:rPr>
            <w:rStyle w:val="Hyperlink"/>
          </w:rPr>
          <w:t>https://asccc.org/sites/default/files/AA%2018-40%20AB%20705%20Implementation%20Memorandum_.pdf</w:t>
        </w:r>
      </w:hyperlink>
      <w:r>
        <w:t xml:space="preserve"> </w:t>
      </w:r>
    </w:p>
  </w:footnote>
  <w:footnote w:id="12">
    <w:p w14:paraId="13C994E4" w14:textId="77777777" w:rsidR="00042DDE" w:rsidRDefault="00042DDE" w:rsidP="003B69B5">
      <w:pPr>
        <w:pStyle w:val="FootnoteText"/>
      </w:pPr>
      <w:r>
        <w:rPr>
          <w:rStyle w:val="FootnoteReference"/>
        </w:rPr>
        <w:footnoteRef/>
      </w:r>
      <w:r>
        <w:t xml:space="preserve"> </w:t>
      </w:r>
      <w:hyperlink r:id="rId14" w:history="1">
        <w:r w:rsidRPr="0097665D">
          <w:rPr>
            <w:rStyle w:val="Hyperlink"/>
          </w:rPr>
          <w:t>https://www.asccc.org/sites/default/files/publications/Budget-Fall09_0.pdf</w:t>
        </w:r>
      </w:hyperlink>
      <w:r>
        <w:t xml:space="preserve"> </w:t>
      </w:r>
    </w:p>
  </w:footnote>
  <w:footnote w:id="13">
    <w:p w14:paraId="3761B5B6" w14:textId="77777777" w:rsidR="00042DDE" w:rsidRDefault="00042DDE" w:rsidP="003B69B5">
      <w:pPr>
        <w:pStyle w:val="FootnoteText"/>
      </w:pPr>
      <w:r>
        <w:rPr>
          <w:rStyle w:val="FootnoteReference"/>
        </w:rPr>
        <w:footnoteRef/>
      </w:r>
      <w:r>
        <w:t xml:space="preserve"> </w:t>
      </w:r>
      <w:hyperlink r:id="rId15" w:history="1">
        <w:r w:rsidRPr="0097665D">
          <w:rPr>
            <w:rStyle w:val="Hyperlink"/>
          </w:rPr>
          <w:t>https://www.asccc.org/sites/default/files/publications/budget_paper_fall01_0.pdf</w:t>
        </w:r>
      </w:hyperlink>
      <w:r>
        <w:t xml:space="preserve"> </w:t>
      </w:r>
    </w:p>
  </w:footnote>
  <w:footnote w:id="14">
    <w:p w14:paraId="3A84DA83" w14:textId="0D4569F5" w:rsidR="00042DDE" w:rsidRDefault="00042DDE" w:rsidP="003B69B5">
      <w:pPr>
        <w:pStyle w:val="FootnoteText"/>
      </w:pPr>
      <w:r>
        <w:rPr>
          <w:rStyle w:val="FootnoteReference"/>
        </w:rPr>
        <w:footnoteRef/>
      </w:r>
      <w:hyperlink r:id="rId16" w:history="1">
        <w:r w:rsidRPr="0097665D">
          <w:rPr>
            <w:rStyle w:val="Hyperlink"/>
          </w:rPr>
          <w:t>https://leginfo.legislature.ca.gov/faces/billTextClient.xhtml?bill_id=201720180AB1809</w:t>
        </w:r>
      </w:hyperlink>
      <w:r>
        <w:t xml:space="preserve"> </w:t>
      </w:r>
    </w:p>
  </w:footnote>
  <w:footnote w:id="15">
    <w:p w14:paraId="15BFB3CD" w14:textId="77777777" w:rsidR="00042DDE" w:rsidRDefault="00042DDE" w:rsidP="003B69B5">
      <w:pPr>
        <w:pStyle w:val="FootnoteText"/>
      </w:pPr>
      <w:r>
        <w:rPr>
          <w:rStyle w:val="FootnoteReference"/>
        </w:rPr>
        <w:footnoteRef/>
      </w:r>
      <w:r>
        <w:t xml:space="preserve"> </w:t>
      </w:r>
      <w:hyperlink r:id="rId17" w:history="1">
        <w:r w:rsidRPr="0097665D">
          <w:rPr>
            <w:rStyle w:val="Hyperlink"/>
          </w:rPr>
          <w:t>https://www.asccc.org/sites/default/files/publications/PBFunding_0.pdf</w:t>
        </w:r>
      </w:hyperlink>
      <w:r>
        <w:t xml:space="preserve"> </w:t>
      </w:r>
    </w:p>
  </w:footnote>
  <w:footnote w:id="16">
    <w:p w14:paraId="489A9FCC" w14:textId="28AF0487" w:rsidR="00042DDE" w:rsidRDefault="00042DDE">
      <w:pPr>
        <w:pStyle w:val="FootnoteText"/>
      </w:pPr>
      <w:r>
        <w:rPr>
          <w:rStyle w:val="FootnoteReference"/>
        </w:rPr>
        <w:footnoteRef/>
      </w:r>
      <w:r>
        <w:t xml:space="preserve"> </w:t>
      </w:r>
      <w:hyperlink r:id="rId18" w:history="1">
        <w:r w:rsidRPr="00746773">
          <w:rPr>
            <w:rStyle w:val="Hyperlink"/>
            <w:sz w:val="20"/>
            <w:szCs w:val="20"/>
          </w:rPr>
          <w:t>https://www.asccc.org/sites/default/files/50-percent-Law-and-FON-Updated-Proposal.pdf</w:t>
        </w:r>
      </w:hyperlink>
      <w:r>
        <w:t xml:space="preserve"> </w:t>
      </w:r>
    </w:p>
  </w:footnote>
  <w:footnote w:id="17">
    <w:p w14:paraId="1E6F36BA" w14:textId="11D22265" w:rsidR="00042DDE" w:rsidRDefault="00042DDE" w:rsidP="00E37FA8">
      <w:pPr>
        <w:pStyle w:val="FootnoteText"/>
      </w:pPr>
      <w:r>
        <w:rPr>
          <w:rStyle w:val="FootnoteReference"/>
        </w:rPr>
        <w:footnoteRef/>
      </w:r>
      <w:r>
        <w:t xml:space="preserve"> </w:t>
      </w:r>
      <w:hyperlink r:id="rId19" w:history="1">
        <w:r w:rsidRPr="00F1124E">
          <w:rPr>
            <w:rStyle w:val="Hyperlink"/>
            <w:sz w:val="20"/>
            <w:szCs w:val="20"/>
          </w:rPr>
          <w:t>https://asccc.org/sites/default/files/AA%2018-40%20AB%20705%20Implementation%20Memorandum__0_0.pdf</w:t>
        </w:r>
      </w:hyperlink>
      <w:r>
        <w:t xml:space="preserve"> </w:t>
      </w:r>
    </w:p>
  </w:footnote>
  <w:footnote w:id="18">
    <w:p w14:paraId="02D9087D" w14:textId="743048EC" w:rsidR="00042DDE" w:rsidRDefault="00042DDE" w:rsidP="00E37FA8">
      <w:pPr>
        <w:pStyle w:val="FootnoteText"/>
      </w:pPr>
      <w:r>
        <w:rPr>
          <w:rStyle w:val="FootnoteReference"/>
        </w:rPr>
        <w:footnoteRef/>
      </w:r>
      <w:hyperlink r:id="rId20" w:history="1">
        <w:r>
          <w:rPr>
            <w:rStyle w:val="Hyperlink"/>
            <w:color w:val="0563C1"/>
            <w:sz w:val="20"/>
            <w:szCs w:val="20"/>
          </w:rPr>
          <w:t>https://govt.westlaw.com/calregs/Document/I5D3FD35027D811E3A241A8038D8BCC68?viewType=FullText&amp;originationContext=documenttoc&amp;transitionType=CategoryPageItem&amp;contextData=(sc.Default)</w:t>
        </w:r>
      </w:hyperlink>
      <w:r>
        <w:t xml:space="preserve"> </w:t>
      </w:r>
    </w:p>
  </w:footnote>
  <w:footnote w:id="19">
    <w:p w14:paraId="563902BD" w14:textId="09FDFF0A" w:rsidR="00042DDE" w:rsidRDefault="00042DDE" w:rsidP="00E37FA8">
      <w:pPr>
        <w:pStyle w:val="FootnoteText"/>
      </w:pPr>
      <w:r>
        <w:rPr>
          <w:rStyle w:val="FootnoteReference"/>
        </w:rPr>
        <w:footnoteRef/>
      </w:r>
      <w:r>
        <w:t xml:space="preserve"> </w:t>
      </w:r>
      <w:hyperlink r:id="rId21" w:history="1">
        <w:r>
          <w:rPr>
            <w:rStyle w:val="Hyperlink"/>
            <w:color w:val="0563C1"/>
            <w:sz w:val="20"/>
            <w:szCs w:val="20"/>
          </w:rPr>
          <w:t>http://dof.ca.gov/Budget/Trailer_Bill_Language/documents/CommunityCollegeStudent-FocusedApportionmentsFormula_001.pdf</w:t>
        </w:r>
      </w:hyperlink>
      <w:r>
        <w:t xml:space="preserve"> </w:t>
      </w:r>
    </w:p>
  </w:footnote>
  <w:footnote w:id="20">
    <w:p w14:paraId="4A60FF5B" w14:textId="4674EE7C" w:rsidR="00042DDE" w:rsidRDefault="00042DDE">
      <w:pPr>
        <w:pStyle w:val="FootnoteText"/>
      </w:pPr>
      <w:r>
        <w:rPr>
          <w:rStyle w:val="FootnoteReference"/>
        </w:rPr>
        <w:footnoteRef/>
      </w:r>
      <w:r>
        <w:t xml:space="preserve"> </w:t>
      </w:r>
      <w:hyperlink r:id="rId22" w:history="1">
        <w:r w:rsidRPr="00F1124E">
          <w:rPr>
            <w:rStyle w:val="Hyperlink"/>
            <w:sz w:val="22"/>
            <w:szCs w:val="22"/>
          </w:rPr>
          <w:t>http://www.ccccurriculum.net/wp-content/uploads/2017/05/WhitePaperFinal_April2017.pdf</w:t>
        </w:r>
      </w:hyperlink>
      <w:r>
        <w:t xml:space="preserve"> </w:t>
      </w:r>
    </w:p>
  </w:footnote>
  <w:footnote w:id="21">
    <w:p w14:paraId="108714DD" w14:textId="519AD80B" w:rsidR="00042DDE" w:rsidRDefault="00042DDE">
      <w:pPr>
        <w:pStyle w:val="FootnoteText"/>
      </w:pPr>
      <w:r>
        <w:rPr>
          <w:rStyle w:val="FootnoteReference"/>
        </w:rPr>
        <w:footnoteRef/>
      </w:r>
      <w:r>
        <w:t xml:space="preserve"> </w:t>
      </w:r>
      <w:hyperlink r:id="rId23" w:history="1">
        <w:r w:rsidRPr="00AC53DE">
          <w:rPr>
            <w:rStyle w:val="Hyperlink"/>
          </w:rPr>
          <w:t>http://extranet.cccco.edu/Portals/1/AA/Credit/2017/PCAH6thEditionJuly_FINAL.pdf</w:t>
        </w:r>
      </w:hyperlink>
      <w:r>
        <w:t xml:space="preserve"> </w:t>
      </w:r>
    </w:p>
  </w:footnote>
  <w:footnote w:id="22">
    <w:p w14:paraId="18885A97" w14:textId="04BBFFA6" w:rsidR="00042DDE" w:rsidRDefault="00042DDE">
      <w:pPr>
        <w:pStyle w:val="FootnoteText"/>
      </w:pPr>
      <w:r>
        <w:rPr>
          <w:rStyle w:val="FootnoteReference"/>
        </w:rPr>
        <w:footnoteRef/>
      </w:r>
      <w:r>
        <w:t xml:space="preserve"> </w:t>
      </w:r>
      <w:hyperlink r:id="rId24" w:history="1">
        <w:r w:rsidRPr="00A12839">
          <w:rPr>
            <w:rStyle w:val="Hyperlink"/>
          </w:rPr>
          <w:t>https://asccc.org/sites/default/files/AB705_FAQ_030218_FINAL_2.pdf</w:t>
        </w:r>
      </w:hyperlink>
      <w:r>
        <w:t xml:space="preserve"> </w:t>
      </w:r>
    </w:p>
  </w:footnote>
  <w:footnote w:id="23">
    <w:p w14:paraId="700A7DDA" w14:textId="228A6034" w:rsidR="00042DDE" w:rsidRDefault="00042DDE">
      <w:pPr>
        <w:pStyle w:val="FootnoteText"/>
      </w:pPr>
      <w:r>
        <w:rPr>
          <w:rStyle w:val="FootnoteReference"/>
        </w:rPr>
        <w:footnoteRef/>
      </w:r>
      <w:r>
        <w:t xml:space="preserve"> </w:t>
      </w:r>
      <w:hyperlink r:id="rId25" w:history="1">
        <w:r w:rsidRPr="00FA4D55">
          <w:rPr>
            <w:rStyle w:val="Hyperlink"/>
          </w:rPr>
          <w:t>http://ccconlineed.org/about-the-oei/governance/consortium-expansion/</w:t>
        </w:r>
      </w:hyperlink>
      <w:r>
        <w:rPr>
          <w:rStyle w:val="Hyperlink"/>
        </w:rPr>
        <w:t xml:space="preserve"> </w:t>
      </w:r>
    </w:p>
  </w:footnote>
  <w:footnote w:id="24">
    <w:p w14:paraId="7A0C8497" w14:textId="6971A845" w:rsidR="00042DDE" w:rsidRPr="004A147D" w:rsidRDefault="00042DDE">
      <w:pPr>
        <w:pStyle w:val="FootnoteText"/>
        <w:rPr>
          <w:sz w:val="22"/>
          <w:szCs w:val="22"/>
        </w:rPr>
      </w:pPr>
      <w:r>
        <w:rPr>
          <w:rStyle w:val="FootnoteReference"/>
        </w:rPr>
        <w:footnoteRef/>
      </w:r>
      <w:hyperlink r:id="rId26" w:history="1">
        <w:r w:rsidRPr="004A147D">
          <w:rPr>
            <w:rStyle w:val="Hyperlink"/>
            <w:sz w:val="22"/>
            <w:szCs w:val="22"/>
          </w:rPr>
          <w:t>https://govt.westlaw.com/calregs/Document/ID00A2170D48411DEBC02831C6D6C108E?transitionType=Default&amp;contextData=(sc.Default)</w:t>
        </w:r>
      </w:hyperlink>
    </w:p>
  </w:footnote>
  <w:footnote w:id="25">
    <w:p w14:paraId="0CDFAF95" w14:textId="5574CF19" w:rsidR="00042DDE" w:rsidRDefault="00042DDE" w:rsidP="004A147D">
      <w:pPr>
        <w:pStyle w:val="FootnoteText"/>
      </w:pPr>
      <w:r>
        <w:rPr>
          <w:rStyle w:val="FootnoteReference"/>
        </w:rPr>
        <w:footnoteRef/>
      </w:r>
      <w:r>
        <w:t xml:space="preserve"> </w:t>
      </w:r>
      <w:hyperlink r:id="rId27" w:history="1">
        <w:r w:rsidRPr="004A147D">
          <w:rPr>
            <w:rStyle w:val="Hyperlink"/>
            <w:sz w:val="22"/>
            <w:szCs w:val="22"/>
          </w:rPr>
          <w:t>https://asccc.org/sites/default/files/AA%2018-40%20AB%20705%20Implementation%20Memorandum__0_0.pdf</w:t>
        </w:r>
      </w:hyperlink>
    </w:p>
  </w:footnote>
  <w:footnote w:id="26">
    <w:p w14:paraId="4C2DA09D" w14:textId="77777777" w:rsidR="00042DDE" w:rsidRDefault="00042DDE" w:rsidP="00CC4841">
      <w:pPr>
        <w:pStyle w:val="NormalWeb"/>
        <w:spacing w:before="0" w:beforeAutospacing="0" w:after="0" w:afterAutospacing="0"/>
      </w:pPr>
      <w:r>
        <w:rPr>
          <w:rStyle w:val="FootnoteReference"/>
        </w:rPr>
        <w:footnoteRef/>
      </w:r>
      <w:r>
        <w:t xml:space="preserve"> </w:t>
      </w:r>
      <w:hyperlink r:id="rId28" w:history="1">
        <w:r>
          <w:rPr>
            <w:rStyle w:val="Hyperlink"/>
            <w:color w:val="0563C1"/>
          </w:rPr>
          <w:t>https://asccc.org/sites/default/files/UC%20Pathways_Physcis_Template%20-%20edited%209-4-18.pdf</w:t>
        </w:r>
      </w:hyperlink>
    </w:p>
    <w:p w14:paraId="3FB5CA41" w14:textId="6BEADF11" w:rsidR="00042DDE" w:rsidRDefault="00042DDE" w:rsidP="00CC4841">
      <w:pPr>
        <w:pStyle w:val="FootnoteText"/>
      </w:pPr>
      <w:r>
        <w:rPr>
          <w:color w:val="000000"/>
          <w:sz w:val="20"/>
          <w:szCs w:val="20"/>
        </w:rPr>
        <w:t xml:space="preserve">    </w:t>
      </w:r>
      <w:hyperlink r:id="rId29" w:history="1">
        <w:r>
          <w:rPr>
            <w:rStyle w:val="Hyperlink"/>
            <w:color w:val="0563C1"/>
            <w:sz w:val="20"/>
            <w:szCs w:val="20"/>
          </w:rPr>
          <w:t>https://asccc.org/sites/default/files/UC%20Pathways_Chemistry_Template_edited9.4.18.pdf</w:t>
        </w:r>
      </w:hyperlink>
      <w:r>
        <w:t xml:space="preserve"> </w:t>
      </w:r>
    </w:p>
  </w:footnote>
  <w:footnote w:id="27">
    <w:p w14:paraId="545C7BF4" w14:textId="77777777" w:rsidR="00042DDE" w:rsidRDefault="00042DDE" w:rsidP="00524207">
      <w:pPr>
        <w:pStyle w:val="NormalWeb"/>
        <w:spacing w:before="0" w:beforeAutospacing="0" w:after="0" w:afterAutospacing="0"/>
      </w:pPr>
      <w:r>
        <w:rPr>
          <w:rStyle w:val="FootnoteReference"/>
        </w:rPr>
        <w:footnoteRef/>
      </w:r>
      <w:r>
        <w:t xml:space="preserve"> </w:t>
      </w:r>
      <w:hyperlink r:id="rId30" w:history="1">
        <w:r>
          <w:rPr>
            <w:rStyle w:val="Hyperlink"/>
            <w:color w:val="0563C1"/>
          </w:rPr>
          <w:t>https://www.asccc.org/resolutions/faculty-involvement-scheduling-courses</w:t>
        </w:r>
      </w:hyperlink>
    </w:p>
    <w:p w14:paraId="7B0C22EB" w14:textId="77777777" w:rsidR="00042DDE" w:rsidRDefault="00042DDE" w:rsidP="00524207">
      <w:pPr>
        <w:pStyle w:val="NormalWeb"/>
        <w:spacing w:before="0" w:beforeAutospacing="0" w:after="0" w:afterAutospacing="0"/>
      </w:pPr>
      <w:hyperlink r:id="rId31" w:history="1">
        <w:r>
          <w:rPr>
            <w:rStyle w:val="Hyperlink"/>
            <w:color w:val="0563C1"/>
          </w:rPr>
          <w:t>https://asccc.org/sites/default/files/ClassCapsS12_0.pdf</w:t>
        </w:r>
      </w:hyperlink>
      <w:r>
        <w:rPr>
          <w:color w:val="000000"/>
        </w:rPr>
        <w:t xml:space="preserve">  </w:t>
      </w:r>
    </w:p>
    <w:p w14:paraId="1BA48510" w14:textId="7A782865" w:rsidR="00042DDE" w:rsidRDefault="00042DDE" w:rsidP="00524207">
      <w:pPr>
        <w:pStyle w:val="NormalWeb"/>
        <w:spacing w:before="0" w:beforeAutospacing="0" w:after="0" w:afterAutospacing="0"/>
      </w:pPr>
      <w:hyperlink r:id="rId32" w:history="1">
        <w:r>
          <w:rPr>
            <w:rStyle w:val="Hyperlink"/>
            <w:color w:val="0563C1"/>
          </w:rPr>
          <w:t>https://www.asccc.org/sites/default/files/publications/Enrollment-Mgtmt-Spring09_0.pdf</w:t>
        </w:r>
      </w:hyperlink>
    </w:p>
    <w:p w14:paraId="11917BAD" w14:textId="1E7545FD" w:rsidR="00042DDE" w:rsidRDefault="00042DDE" w:rsidP="00524207">
      <w:pPr>
        <w:pStyle w:val="NormalWeb"/>
        <w:spacing w:before="0" w:beforeAutospacing="0" w:after="0" w:afterAutospacing="0"/>
      </w:pPr>
      <w:hyperlink r:id="rId33" w:history="1">
        <w:r>
          <w:rPr>
            <w:rStyle w:val="Hyperlink"/>
            <w:color w:val="0563C1"/>
          </w:rPr>
          <w:t>https://www.asccc.org/resolutions/adopt-enrollment-management-revisited</w:t>
        </w:r>
      </w:hyperlink>
    </w:p>
    <w:p w14:paraId="2B7F999C" w14:textId="77777777" w:rsidR="00042DDE" w:rsidRDefault="00042DDE" w:rsidP="00524207">
      <w:pPr>
        <w:pStyle w:val="NormalWeb"/>
        <w:spacing w:before="0" w:beforeAutospacing="0" w:after="0" w:afterAutospacing="0"/>
      </w:pPr>
      <w:hyperlink r:id="rId34" w:history="1">
        <w:r>
          <w:rPr>
            <w:rStyle w:val="Hyperlink"/>
            <w:color w:val="0563C1"/>
          </w:rPr>
          <w:t>https://www.asccc.org/resolutions/course-development-and-enrollment-management</w:t>
        </w:r>
      </w:hyperlink>
    </w:p>
    <w:p w14:paraId="21A33B54" w14:textId="24D3FB3E" w:rsidR="00042DDE" w:rsidRDefault="00042DDE">
      <w:pPr>
        <w:pStyle w:val="FootnoteText"/>
      </w:pPr>
    </w:p>
  </w:footnote>
  <w:footnote w:id="28">
    <w:p w14:paraId="21CE265F" w14:textId="700EDA78" w:rsidR="00042DDE" w:rsidRDefault="00042DDE" w:rsidP="00524207">
      <w:pPr>
        <w:pStyle w:val="FootnoteText"/>
      </w:pPr>
      <w:r>
        <w:rPr>
          <w:rStyle w:val="FootnoteReference"/>
        </w:rPr>
        <w:footnoteRef/>
      </w:r>
      <w:r>
        <w:t xml:space="preserve"> </w:t>
      </w:r>
      <w:r>
        <w:rPr>
          <w:color w:val="000000"/>
          <w:sz w:val="20"/>
          <w:szCs w:val="20"/>
        </w:rPr>
        <w:t xml:space="preserve">Duckworth, A  (2016), </w:t>
      </w:r>
      <w:r>
        <w:rPr>
          <w:i/>
          <w:iCs/>
          <w:color w:val="000000"/>
          <w:sz w:val="20"/>
          <w:szCs w:val="20"/>
        </w:rPr>
        <w:t>Grit: The Power of Passion and Perseverance</w:t>
      </w:r>
      <w:r>
        <w:rPr>
          <w:color w:val="000000"/>
          <w:sz w:val="20"/>
          <w:szCs w:val="20"/>
        </w:rPr>
        <w:t xml:space="preserve">; </w:t>
      </w:r>
      <w:proofErr w:type="spellStart"/>
      <w:r>
        <w:rPr>
          <w:color w:val="000000"/>
          <w:sz w:val="20"/>
          <w:szCs w:val="20"/>
        </w:rPr>
        <w:t>Dweck</w:t>
      </w:r>
      <w:proofErr w:type="spellEnd"/>
      <w:r>
        <w:rPr>
          <w:color w:val="000000"/>
          <w:sz w:val="20"/>
          <w:szCs w:val="20"/>
        </w:rPr>
        <w:t xml:space="preserve">, C and Gavin, M (2009) </w:t>
      </w:r>
      <w:r>
        <w:rPr>
          <w:i/>
          <w:iCs/>
          <w:color w:val="000000"/>
          <w:sz w:val="20"/>
          <w:szCs w:val="20"/>
        </w:rPr>
        <w:t xml:space="preserve">Mindset: The New Psychology of Success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D4A4F"/>
    <w:multiLevelType w:val="hybridMultilevel"/>
    <w:tmpl w:val="FE56D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242B6"/>
    <w:multiLevelType w:val="multilevel"/>
    <w:tmpl w:val="1D849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F02A08"/>
    <w:multiLevelType w:val="multilevel"/>
    <w:tmpl w:val="4F2A6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CD2971"/>
    <w:multiLevelType w:val="hybridMultilevel"/>
    <w:tmpl w:val="BFACA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5E1123"/>
    <w:multiLevelType w:val="multilevel"/>
    <w:tmpl w:val="3400595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21236F9F"/>
    <w:multiLevelType w:val="hybridMultilevel"/>
    <w:tmpl w:val="C7A6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3377A8"/>
    <w:multiLevelType w:val="multilevel"/>
    <w:tmpl w:val="7B3E8AA2"/>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7">
    <w:nsid w:val="271B7200"/>
    <w:multiLevelType w:val="hybridMultilevel"/>
    <w:tmpl w:val="58286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F5195B"/>
    <w:multiLevelType w:val="multilevel"/>
    <w:tmpl w:val="EE189496"/>
    <w:lvl w:ilvl="0">
      <w:start w:val="1"/>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D15177F"/>
    <w:multiLevelType w:val="multilevel"/>
    <w:tmpl w:val="1A3268D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3F0F7008"/>
    <w:multiLevelType w:val="multilevel"/>
    <w:tmpl w:val="40C085C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4AF57034"/>
    <w:multiLevelType w:val="multilevel"/>
    <w:tmpl w:val="971EEC06"/>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13E05DF"/>
    <w:multiLevelType w:val="multilevel"/>
    <w:tmpl w:val="C3063630"/>
    <w:lvl w:ilvl="0">
      <w:start w:val="1"/>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3BD0C03"/>
    <w:multiLevelType w:val="multilevel"/>
    <w:tmpl w:val="FD3EEC3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6A150869"/>
    <w:multiLevelType w:val="hybridMultilevel"/>
    <w:tmpl w:val="9F7C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B002ED"/>
    <w:multiLevelType w:val="multilevel"/>
    <w:tmpl w:val="08364AA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7D835722"/>
    <w:multiLevelType w:val="multilevel"/>
    <w:tmpl w:val="E09EC7F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4"/>
  </w:num>
  <w:num w:numId="2">
    <w:abstractNumId w:val="0"/>
  </w:num>
  <w:num w:numId="3">
    <w:abstractNumId w:val="15"/>
  </w:num>
  <w:num w:numId="4">
    <w:abstractNumId w:val="11"/>
  </w:num>
  <w:num w:numId="5">
    <w:abstractNumId w:val="12"/>
  </w:num>
  <w:num w:numId="6">
    <w:abstractNumId w:val="8"/>
  </w:num>
  <w:num w:numId="7">
    <w:abstractNumId w:val="5"/>
  </w:num>
  <w:num w:numId="8">
    <w:abstractNumId w:val="3"/>
  </w:num>
  <w:num w:numId="9">
    <w:abstractNumId w:val="7"/>
  </w:num>
  <w:num w:numId="10">
    <w:abstractNumId w:val="10"/>
  </w:num>
  <w:num w:numId="11">
    <w:abstractNumId w:val="13"/>
  </w:num>
  <w:num w:numId="12">
    <w:abstractNumId w:val="16"/>
  </w:num>
  <w:num w:numId="13">
    <w:abstractNumId w:val="6"/>
  </w:num>
  <w:num w:numId="14">
    <w:abstractNumId w:val="9"/>
  </w:num>
  <w:num w:numId="15">
    <w:abstractNumId w:val="4"/>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doNotDisplayPageBoundarie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7B9"/>
    <w:rsid w:val="00000733"/>
    <w:rsid w:val="00000F86"/>
    <w:rsid w:val="00012D41"/>
    <w:rsid w:val="000139BC"/>
    <w:rsid w:val="00030427"/>
    <w:rsid w:val="00032752"/>
    <w:rsid w:val="000332E5"/>
    <w:rsid w:val="00042DDE"/>
    <w:rsid w:val="000442DB"/>
    <w:rsid w:val="00051768"/>
    <w:rsid w:val="00057C1A"/>
    <w:rsid w:val="00061624"/>
    <w:rsid w:val="000634C6"/>
    <w:rsid w:val="000658F8"/>
    <w:rsid w:val="000809E1"/>
    <w:rsid w:val="00081235"/>
    <w:rsid w:val="00082B9D"/>
    <w:rsid w:val="00084983"/>
    <w:rsid w:val="0009078E"/>
    <w:rsid w:val="00091CE0"/>
    <w:rsid w:val="00094ABF"/>
    <w:rsid w:val="000A3C8B"/>
    <w:rsid w:val="000A5B32"/>
    <w:rsid w:val="000A68FF"/>
    <w:rsid w:val="000C632C"/>
    <w:rsid w:val="000C6C78"/>
    <w:rsid w:val="000E35CC"/>
    <w:rsid w:val="000E462A"/>
    <w:rsid w:val="000F177E"/>
    <w:rsid w:val="000F7012"/>
    <w:rsid w:val="0010757A"/>
    <w:rsid w:val="001257E6"/>
    <w:rsid w:val="00126CE3"/>
    <w:rsid w:val="00132111"/>
    <w:rsid w:val="00135FC2"/>
    <w:rsid w:val="00145C24"/>
    <w:rsid w:val="0014779B"/>
    <w:rsid w:val="00156D4D"/>
    <w:rsid w:val="001605E7"/>
    <w:rsid w:val="00175D45"/>
    <w:rsid w:val="001769CF"/>
    <w:rsid w:val="0019357F"/>
    <w:rsid w:val="0019366F"/>
    <w:rsid w:val="00195597"/>
    <w:rsid w:val="001D2BC9"/>
    <w:rsid w:val="001D59E3"/>
    <w:rsid w:val="001D6936"/>
    <w:rsid w:val="001F19DE"/>
    <w:rsid w:val="001F23C7"/>
    <w:rsid w:val="001F2887"/>
    <w:rsid w:val="001F3F89"/>
    <w:rsid w:val="00200260"/>
    <w:rsid w:val="00210AE7"/>
    <w:rsid w:val="00213DF9"/>
    <w:rsid w:val="002153D4"/>
    <w:rsid w:val="00222EF1"/>
    <w:rsid w:val="00242416"/>
    <w:rsid w:val="002431FD"/>
    <w:rsid w:val="002714B5"/>
    <w:rsid w:val="0027338A"/>
    <w:rsid w:val="002A29CD"/>
    <w:rsid w:val="002A5BF0"/>
    <w:rsid w:val="002C0628"/>
    <w:rsid w:val="002C59D4"/>
    <w:rsid w:val="002C71CB"/>
    <w:rsid w:val="002D2D4A"/>
    <w:rsid w:val="002D63BC"/>
    <w:rsid w:val="002E31B2"/>
    <w:rsid w:val="002F056B"/>
    <w:rsid w:val="002F4C5B"/>
    <w:rsid w:val="00300EB2"/>
    <w:rsid w:val="00304233"/>
    <w:rsid w:val="00310E5A"/>
    <w:rsid w:val="00314CBA"/>
    <w:rsid w:val="003168A5"/>
    <w:rsid w:val="003363A0"/>
    <w:rsid w:val="0034679E"/>
    <w:rsid w:val="003563D8"/>
    <w:rsid w:val="0035759A"/>
    <w:rsid w:val="00362114"/>
    <w:rsid w:val="00371A76"/>
    <w:rsid w:val="00376C0A"/>
    <w:rsid w:val="00381988"/>
    <w:rsid w:val="00382BCD"/>
    <w:rsid w:val="00387A7E"/>
    <w:rsid w:val="00387D99"/>
    <w:rsid w:val="003A1D59"/>
    <w:rsid w:val="003B0E36"/>
    <w:rsid w:val="003B69B5"/>
    <w:rsid w:val="003C28EA"/>
    <w:rsid w:val="003C3575"/>
    <w:rsid w:val="003C40E7"/>
    <w:rsid w:val="003C6240"/>
    <w:rsid w:val="003E3BF4"/>
    <w:rsid w:val="003F654F"/>
    <w:rsid w:val="00412A3C"/>
    <w:rsid w:val="00414F6B"/>
    <w:rsid w:val="004301D6"/>
    <w:rsid w:val="00440878"/>
    <w:rsid w:val="004471AC"/>
    <w:rsid w:val="004500FF"/>
    <w:rsid w:val="004637EA"/>
    <w:rsid w:val="0048201C"/>
    <w:rsid w:val="0048702D"/>
    <w:rsid w:val="00487408"/>
    <w:rsid w:val="00493CD3"/>
    <w:rsid w:val="004A147D"/>
    <w:rsid w:val="004B022A"/>
    <w:rsid w:val="004C24A6"/>
    <w:rsid w:val="004C6563"/>
    <w:rsid w:val="004E3986"/>
    <w:rsid w:val="004E4EB7"/>
    <w:rsid w:val="004E6D6A"/>
    <w:rsid w:val="004F0356"/>
    <w:rsid w:val="004F4418"/>
    <w:rsid w:val="005023AA"/>
    <w:rsid w:val="005062B3"/>
    <w:rsid w:val="00512D30"/>
    <w:rsid w:val="00524207"/>
    <w:rsid w:val="00542141"/>
    <w:rsid w:val="005515FA"/>
    <w:rsid w:val="00551711"/>
    <w:rsid w:val="00553A7E"/>
    <w:rsid w:val="00553F22"/>
    <w:rsid w:val="00556B3B"/>
    <w:rsid w:val="0056000C"/>
    <w:rsid w:val="00570AF6"/>
    <w:rsid w:val="0058621C"/>
    <w:rsid w:val="005870F1"/>
    <w:rsid w:val="00590D35"/>
    <w:rsid w:val="0059550D"/>
    <w:rsid w:val="005A21E4"/>
    <w:rsid w:val="005B2262"/>
    <w:rsid w:val="005B3DFA"/>
    <w:rsid w:val="005B4DEB"/>
    <w:rsid w:val="005C09ED"/>
    <w:rsid w:val="005C25B8"/>
    <w:rsid w:val="005C5CCF"/>
    <w:rsid w:val="005D6479"/>
    <w:rsid w:val="005E07C5"/>
    <w:rsid w:val="005E714F"/>
    <w:rsid w:val="005F1D7F"/>
    <w:rsid w:val="00600641"/>
    <w:rsid w:val="00603BD4"/>
    <w:rsid w:val="00610EB3"/>
    <w:rsid w:val="0061288E"/>
    <w:rsid w:val="006132F5"/>
    <w:rsid w:val="00615840"/>
    <w:rsid w:val="00622117"/>
    <w:rsid w:val="00634F84"/>
    <w:rsid w:val="00635C52"/>
    <w:rsid w:val="00635D0D"/>
    <w:rsid w:val="00635F9F"/>
    <w:rsid w:val="00651131"/>
    <w:rsid w:val="00652F2F"/>
    <w:rsid w:val="0065622F"/>
    <w:rsid w:val="00662831"/>
    <w:rsid w:val="00666738"/>
    <w:rsid w:val="00676D3D"/>
    <w:rsid w:val="00686C62"/>
    <w:rsid w:val="00692069"/>
    <w:rsid w:val="006939AF"/>
    <w:rsid w:val="006A621D"/>
    <w:rsid w:val="006C5ABC"/>
    <w:rsid w:val="006C67E9"/>
    <w:rsid w:val="006C7EC2"/>
    <w:rsid w:val="006E113B"/>
    <w:rsid w:val="00702C47"/>
    <w:rsid w:val="00705433"/>
    <w:rsid w:val="0071329B"/>
    <w:rsid w:val="00724041"/>
    <w:rsid w:val="00725ED6"/>
    <w:rsid w:val="0073073B"/>
    <w:rsid w:val="007315B5"/>
    <w:rsid w:val="00741C6E"/>
    <w:rsid w:val="00746773"/>
    <w:rsid w:val="00750334"/>
    <w:rsid w:val="00750BD0"/>
    <w:rsid w:val="00760273"/>
    <w:rsid w:val="00762364"/>
    <w:rsid w:val="007630F6"/>
    <w:rsid w:val="0077475A"/>
    <w:rsid w:val="00777211"/>
    <w:rsid w:val="00777876"/>
    <w:rsid w:val="0078571B"/>
    <w:rsid w:val="00787F4E"/>
    <w:rsid w:val="007943E5"/>
    <w:rsid w:val="007968C0"/>
    <w:rsid w:val="007A13FA"/>
    <w:rsid w:val="007A333E"/>
    <w:rsid w:val="007B75D5"/>
    <w:rsid w:val="007C15B4"/>
    <w:rsid w:val="007C2214"/>
    <w:rsid w:val="007E0A76"/>
    <w:rsid w:val="007F08EB"/>
    <w:rsid w:val="00804E83"/>
    <w:rsid w:val="0080637A"/>
    <w:rsid w:val="00811182"/>
    <w:rsid w:val="008128FC"/>
    <w:rsid w:val="00817D16"/>
    <w:rsid w:val="00823A7E"/>
    <w:rsid w:val="00823C53"/>
    <w:rsid w:val="00823E16"/>
    <w:rsid w:val="00830CC5"/>
    <w:rsid w:val="00831C78"/>
    <w:rsid w:val="0083496F"/>
    <w:rsid w:val="008433B2"/>
    <w:rsid w:val="008434BB"/>
    <w:rsid w:val="0084743B"/>
    <w:rsid w:val="00847B05"/>
    <w:rsid w:val="00871B21"/>
    <w:rsid w:val="00873E14"/>
    <w:rsid w:val="00881715"/>
    <w:rsid w:val="0088494D"/>
    <w:rsid w:val="00884E0B"/>
    <w:rsid w:val="00893412"/>
    <w:rsid w:val="008A6887"/>
    <w:rsid w:val="008B1F74"/>
    <w:rsid w:val="008C0636"/>
    <w:rsid w:val="008C2FD5"/>
    <w:rsid w:val="008C6FE3"/>
    <w:rsid w:val="008D2B78"/>
    <w:rsid w:val="008D6F4F"/>
    <w:rsid w:val="008E0DFB"/>
    <w:rsid w:val="008E1497"/>
    <w:rsid w:val="008F0FC3"/>
    <w:rsid w:val="008F1594"/>
    <w:rsid w:val="00912D81"/>
    <w:rsid w:val="00920571"/>
    <w:rsid w:val="009239D9"/>
    <w:rsid w:val="009314C4"/>
    <w:rsid w:val="00940775"/>
    <w:rsid w:val="009416B7"/>
    <w:rsid w:val="00947431"/>
    <w:rsid w:val="00950CDD"/>
    <w:rsid w:val="00951FCB"/>
    <w:rsid w:val="009542A1"/>
    <w:rsid w:val="009622CA"/>
    <w:rsid w:val="00963DEC"/>
    <w:rsid w:val="00972E9B"/>
    <w:rsid w:val="00977CFA"/>
    <w:rsid w:val="0099506C"/>
    <w:rsid w:val="00995B77"/>
    <w:rsid w:val="009B257F"/>
    <w:rsid w:val="009B58E6"/>
    <w:rsid w:val="009B5F63"/>
    <w:rsid w:val="009B620E"/>
    <w:rsid w:val="009D17B9"/>
    <w:rsid w:val="009E3E7A"/>
    <w:rsid w:val="009F7C7B"/>
    <w:rsid w:val="00A03BD4"/>
    <w:rsid w:val="00A03E70"/>
    <w:rsid w:val="00A05DE9"/>
    <w:rsid w:val="00A10145"/>
    <w:rsid w:val="00A10F6D"/>
    <w:rsid w:val="00A23C0F"/>
    <w:rsid w:val="00A30557"/>
    <w:rsid w:val="00A53F88"/>
    <w:rsid w:val="00A559E9"/>
    <w:rsid w:val="00A55CE0"/>
    <w:rsid w:val="00A6149B"/>
    <w:rsid w:val="00A75715"/>
    <w:rsid w:val="00A77766"/>
    <w:rsid w:val="00AA7175"/>
    <w:rsid w:val="00AB2548"/>
    <w:rsid w:val="00AC013C"/>
    <w:rsid w:val="00AC1906"/>
    <w:rsid w:val="00AC36FC"/>
    <w:rsid w:val="00AC3C4F"/>
    <w:rsid w:val="00AC4753"/>
    <w:rsid w:val="00AD1E61"/>
    <w:rsid w:val="00AD266E"/>
    <w:rsid w:val="00AD32AE"/>
    <w:rsid w:val="00AD4AF5"/>
    <w:rsid w:val="00AD6828"/>
    <w:rsid w:val="00AE2D2B"/>
    <w:rsid w:val="00AE436C"/>
    <w:rsid w:val="00AE49A9"/>
    <w:rsid w:val="00AF1E36"/>
    <w:rsid w:val="00AF769A"/>
    <w:rsid w:val="00B06114"/>
    <w:rsid w:val="00B119E7"/>
    <w:rsid w:val="00B1318F"/>
    <w:rsid w:val="00B30A57"/>
    <w:rsid w:val="00B33244"/>
    <w:rsid w:val="00B43BA0"/>
    <w:rsid w:val="00B4658B"/>
    <w:rsid w:val="00B60F0D"/>
    <w:rsid w:val="00B67AA8"/>
    <w:rsid w:val="00B73C08"/>
    <w:rsid w:val="00B744F5"/>
    <w:rsid w:val="00B80348"/>
    <w:rsid w:val="00B8385E"/>
    <w:rsid w:val="00B863C2"/>
    <w:rsid w:val="00B87771"/>
    <w:rsid w:val="00BA730C"/>
    <w:rsid w:val="00BB0A7A"/>
    <w:rsid w:val="00BC38C3"/>
    <w:rsid w:val="00BC52B6"/>
    <w:rsid w:val="00BD25C5"/>
    <w:rsid w:val="00BE0594"/>
    <w:rsid w:val="00BE2A72"/>
    <w:rsid w:val="00BF12BC"/>
    <w:rsid w:val="00BF38EE"/>
    <w:rsid w:val="00C01D56"/>
    <w:rsid w:val="00C23000"/>
    <w:rsid w:val="00C35B48"/>
    <w:rsid w:val="00C403F1"/>
    <w:rsid w:val="00C40C0F"/>
    <w:rsid w:val="00C50BBE"/>
    <w:rsid w:val="00C53807"/>
    <w:rsid w:val="00C54E2D"/>
    <w:rsid w:val="00C77583"/>
    <w:rsid w:val="00C8198A"/>
    <w:rsid w:val="00C8769F"/>
    <w:rsid w:val="00C87AFB"/>
    <w:rsid w:val="00C92A68"/>
    <w:rsid w:val="00C93854"/>
    <w:rsid w:val="00CA0A04"/>
    <w:rsid w:val="00CA4223"/>
    <w:rsid w:val="00CA7658"/>
    <w:rsid w:val="00CC2403"/>
    <w:rsid w:val="00CC432A"/>
    <w:rsid w:val="00CC4841"/>
    <w:rsid w:val="00CC51B0"/>
    <w:rsid w:val="00CE6A91"/>
    <w:rsid w:val="00CF38B3"/>
    <w:rsid w:val="00CF3964"/>
    <w:rsid w:val="00D05362"/>
    <w:rsid w:val="00D11AFB"/>
    <w:rsid w:val="00D150DF"/>
    <w:rsid w:val="00D17138"/>
    <w:rsid w:val="00D240CA"/>
    <w:rsid w:val="00D25512"/>
    <w:rsid w:val="00D342E4"/>
    <w:rsid w:val="00D62280"/>
    <w:rsid w:val="00D638A4"/>
    <w:rsid w:val="00D703FF"/>
    <w:rsid w:val="00D852D3"/>
    <w:rsid w:val="00D97724"/>
    <w:rsid w:val="00DA2035"/>
    <w:rsid w:val="00DB26EE"/>
    <w:rsid w:val="00DC1BA2"/>
    <w:rsid w:val="00DC503E"/>
    <w:rsid w:val="00DC61E1"/>
    <w:rsid w:val="00DD0A3C"/>
    <w:rsid w:val="00DD22D0"/>
    <w:rsid w:val="00DE1206"/>
    <w:rsid w:val="00DE2096"/>
    <w:rsid w:val="00DE2DB9"/>
    <w:rsid w:val="00DE301A"/>
    <w:rsid w:val="00DE4725"/>
    <w:rsid w:val="00DE50F0"/>
    <w:rsid w:val="00DE6DB6"/>
    <w:rsid w:val="00DF325D"/>
    <w:rsid w:val="00DF3BEE"/>
    <w:rsid w:val="00E06704"/>
    <w:rsid w:val="00E0739B"/>
    <w:rsid w:val="00E07F0C"/>
    <w:rsid w:val="00E16568"/>
    <w:rsid w:val="00E17832"/>
    <w:rsid w:val="00E23CCC"/>
    <w:rsid w:val="00E307AF"/>
    <w:rsid w:val="00E313BF"/>
    <w:rsid w:val="00E37FA8"/>
    <w:rsid w:val="00E470D2"/>
    <w:rsid w:val="00E47334"/>
    <w:rsid w:val="00E6292D"/>
    <w:rsid w:val="00E63BF0"/>
    <w:rsid w:val="00E63D3B"/>
    <w:rsid w:val="00E931DA"/>
    <w:rsid w:val="00E957E1"/>
    <w:rsid w:val="00E95937"/>
    <w:rsid w:val="00EA1FE6"/>
    <w:rsid w:val="00EA5F33"/>
    <w:rsid w:val="00ED11EB"/>
    <w:rsid w:val="00ED56DA"/>
    <w:rsid w:val="00ED62A9"/>
    <w:rsid w:val="00EE3398"/>
    <w:rsid w:val="00EF1534"/>
    <w:rsid w:val="00EF2258"/>
    <w:rsid w:val="00F01899"/>
    <w:rsid w:val="00F02632"/>
    <w:rsid w:val="00F05562"/>
    <w:rsid w:val="00F1124E"/>
    <w:rsid w:val="00F1404C"/>
    <w:rsid w:val="00F22227"/>
    <w:rsid w:val="00F263D3"/>
    <w:rsid w:val="00F30DDA"/>
    <w:rsid w:val="00F40741"/>
    <w:rsid w:val="00F5301B"/>
    <w:rsid w:val="00F56B26"/>
    <w:rsid w:val="00F62ADC"/>
    <w:rsid w:val="00F62F6F"/>
    <w:rsid w:val="00F65FA2"/>
    <w:rsid w:val="00F80983"/>
    <w:rsid w:val="00FA5C7E"/>
    <w:rsid w:val="00FB07A2"/>
    <w:rsid w:val="00FB2B6D"/>
    <w:rsid w:val="00FB5105"/>
    <w:rsid w:val="00FB54B0"/>
    <w:rsid w:val="00FD2169"/>
    <w:rsid w:val="00FD3BCD"/>
    <w:rsid w:val="00FE03E5"/>
    <w:rsid w:val="00FE2FCA"/>
    <w:rsid w:val="00FE643B"/>
    <w:rsid w:val="00FF3782"/>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19C9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357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357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6228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725"/>
    <w:pPr>
      <w:ind w:left="720"/>
      <w:contextualSpacing/>
    </w:pPr>
  </w:style>
  <w:style w:type="character" w:styleId="Hyperlink">
    <w:name w:val="Hyperlink"/>
    <w:basedOn w:val="DefaultParagraphFont"/>
    <w:uiPriority w:val="99"/>
    <w:unhideWhenUsed/>
    <w:rsid w:val="00E6292D"/>
    <w:rPr>
      <w:color w:val="0563C1" w:themeColor="hyperlink"/>
      <w:u w:val="single"/>
    </w:rPr>
  </w:style>
  <w:style w:type="character" w:customStyle="1" w:styleId="Heading1Char">
    <w:name w:val="Heading 1 Char"/>
    <w:basedOn w:val="DefaultParagraphFont"/>
    <w:link w:val="Heading1"/>
    <w:uiPriority w:val="9"/>
    <w:rsid w:val="0019357F"/>
    <w:rPr>
      <w:rFonts w:asciiTheme="majorHAnsi" w:eastAsiaTheme="majorEastAsia" w:hAnsiTheme="majorHAnsi" w:cstheme="majorBidi"/>
      <w:color w:val="2F5496" w:themeColor="accent1" w:themeShade="BF"/>
      <w:sz w:val="32"/>
      <w:szCs w:val="32"/>
    </w:rPr>
  </w:style>
  <w:style w:type="paragraph" w:customStyle="1" w:styleId="Heading1SectionTitle">
    <w:name w:val="Heading 1 Section Title"/>
    <w:basedOn w:val="Heading1"/>
    <w:qFormat/>
    <w:rsid w:val="00705433"/>
    <w:rPr>
      <w:rFonts w:ascii="Times New Roman" w:hAnsi="Times New Roman" w:cs="Times New Roman"/>
      <w:b/>
      <w:color w:val="000000" w:themeColor="text1"/>
      <w:sz w:val="24"/>
      <w:szCs w:val="24"/>
    </w:rPr>
  </w:style>
  <w:style w:type="paragraph" w:styleId="TOC1">
    <w:name w:val="toc 1"/>
    <w:basedOn w:val="Normal"/>
    <w:next w:val="Normal"/>
    <w:autoRedefine/>
    <w:uiPriority w:val="39"/>
    <w:unhideWhenUsed/>
    <w:rsid w:val="00705433"/>
    <w:pPr>
      <w:spacing w:before="120"/>
    </w:pPr>
    <w:rPr>
      <w:b/>
      <w:bCs/>
    </w:rPr>
  </w:style>
  <w:style w:type="paragraph" w:styleId="TOC2">
    <w:name w:val="toc 2"/>
    <w:basedOn w:val="Normal"/>
    <w:next w:val="Normal"/>
    <w:autoRedefine/>
    <w:uiPriority w:val="39"/>
    <w:unhideWhenUsed/>
    <w:rsid w:val="004E3986"/>
    <w:pPr>
      <w:ind w:left="240"/>
    </w:pPr>
    <w:rPr>
      <w:bCs/>
      <w:szCs w:val="22"/>
    </w:rPr>
  </w:style>
  <w:style w:type="paragraph" w:styleId="TOC3">
    <w:name w:val="toc 3"/>
    <w:basedOn w:val="Normal"/>
    <w:next w:val="Normal"/>
    <w:autoRedefine/>
    <w:uiPriority w:val="39"/>
    <w:unhideWhenUsed/>
    <w:rsid w:val="00725ED6"/>
    <w:pPr>
      <w:ind w:left="480"/>
    </w:pPr>
    <w:rPr>
      <w:rFonts w:asciiTheme="minorHAnsi" w:hAnsiTheme="minorHAnsi"/>
      <w:sz w:val="22"/>
      <w:szCs w:val="22"/>
    </w:rPr>
  </w:style>
  <w:style w:type="paragraph" w:styleId="TOC4">
    <w:name w:val="toc 4"/>
    <w:basedOn w:val="Normal"/>
    <w:next w:val="Normal"/>
    <w:autoRedefine/>
    <w:uiPriority w:val="39"/>
    <w:unhideWhenUsed/>
    <w:rsid w:val="00725ED6"/>
    <w:pPr>
      <w:ind w:left="720"/>
    </w:pPr>
    <w:rPr>
      <w:rFonts w:asciiTheme="minorHAnsi" w:hAnsiTheme="minorHAnsi"/>
      <w:sz w:val="20"/>
      <w:szCs w:val="20"/>
    </w:rPr>
  </w:style>
  <w:style w:type="paragraph" w:styleId="TOC5">
    <w:name w:val="toc 5"/>
    <w:basedOn w:val="Normal"/>
    <w:next w:val="Normal"/>
    <w:autoRedefine/>
    <w:uiPriority w:val="39"/>
    <w:unhideWhenUsed/>
    <w:rsid w:val="00725ED6"/>
    <w:pPr>
      <w:ind w:left="960"/>
    </w:pPr>
    <w:rPr>
      <w:rFonts w:asciiTheme="minorHAnsi" w:hAnsiTheme="minorHAnsi"/>
      <w:sz w:val="20"/>
      <w:szCs w:val="20"/>
    </w:rPr>
  </w:style>
  <w:style w:type="paragraph" w:styleId="TOC6">
    <w:name w:val="toc 6"/>
    <w:basedOn w:val="Normal"/>
    <w:next w:val="Normal"/>
    <w:autoRedefine/>
    <w:uiPriority w:val="39"/>
    <w:unhideWhenUsed/>
    <w:rsid w:val="00725ED6"/>
    <w:pPr>
      <w:ind w:left="1200"/>
    </w:pPr>
    <w:rPr>
      <w:rFonts w:asciiTheme="minorHAnsi" w:hAnsiTheme="minorHAnsi"/>
      <w:sz w:val="20"/>
      <w:szCs w:val="20"/>
    </w:rPr>
  </w:style>
  <w:style w:type="paragraph" w:styleId="TOC7">
    <w:name w:val="toc 7"/>
    <w:basedOn w:val="Normal"/>
    <w:next w:val="Normal"/>
    <w:autoRedefine/>
    <w:uiPriority w:val="39"/>
    <w:unhideWhenUsed/>
    <w:rsid w:val="00725ED6"/>
    <w:pPr>
      <w:ind w:left="1440"/>
    </w:pPr>
    <w:rPr>
      <w:rFonts w:asciiTheme="minorHAnsi" w:hAnsiTheme="minorHAnsi"/>
      <w:sz w:val="20"/>
      <w:szCs w:val="20"/>
    </w:rPr>
  </w:style>
  <w:style w:type="paragraph" w:styleId="TOC8">
    <w:name w:val="toc 8"/>
    <w:basedOn w:val="Normal"/>
    <w:next w:val="Normal"/>
    <w:autoRedefine/>
    <w:uiPriority w:val="39"/>
    <w:unhideWhenUsed/>
    <w:rsid w:val="00725ED6"/>
    <w:pPr>
      <w:ind w:left="1680"/>
    </w:pPr>
    <w:rPr>
      <w:rFonts w:asciiTheme="minorHAnsi" w:hAnsiTheme="minorHAnsi"/>
      <w:sz w:val="20"/>
      <w:szCs w:val="20"/>
    </w:rPr>
  </w:style>
  <w:style w:type="paragraph" w:styleId="TOC9">
    <w:name w:val="toc 9"/>
    <w:basedOn w:val="Normal"/>
    <w:next w:val="Normal"/>
    <w:autoRedefine/>
    <w:uiPriority w:val="39"/>
    <w:unhideWhenUsed/>
    <w:rsid w:val="00725ED6"/>
    <w:pPr>
      <w:ind w:left="1920"/>
    </w:pPr>
    <w:rPr>
      <w:rFonts w:asciiTheme="minorHAnsi" w:hAnsiTheme="minorHAnsi"/>
      <w:sz w:val="20"/>
      <w:szCs w:val="20"/>
    </w:rPr>
  </w:style>
  <w:style w:type="character" w:customStyle="1" w:styleId="Heading2Char">
    <w:name w:val="Heading 2 Char"/>
    <w:basedOn w:val="DefaultParagraphFont"/>
    <w:link w:val="Heading2"/>
    <w:uiPriority w:val="9"/>
    <w:rsid w:val="0019357F"/>
    <w:rPr>
      <w:rFonts w:asciiTheme="majorHAnsi" w:eastAsiaTheme="majorEastAsia" w:hAnsiTheme="majorHAnsi" w:cstheme="majorBidi"/>
      <w:color w:val="2F5496" w:themeColor="accent1" w:themeShade="BF"/>
      <w:sz w:val="26"/>
      <w:szCs w:val="26"/>
    </w:rPr>
  </w:style>
  <w:style w:type="paragraph" w:customStyle="1" w:styleId="Heading2ResolutionTitle">
    <w:name w:val="Heading 2 Resolution Title"/>
    <w:basedOn w:val="Heading2"/>
    <w:qFormat/>
    <w:rsid w:val="004E3986"/>
    <w:rPr>
      <w:rFonts w:ascii="Times New Roman" w:hAnsi="Times New Roman" w:cs="Times New Roman"/>
      <w:b/>
      <w:color w:val="000000" w:themeColor="text1"/>
      <w:sz w:val="24"/>
      <w:szCs w:val="24"/>
    </w:rPr>
  </w:style>
  <w:style w:type="paragraph" w:styleId="Footer">
    <w:name w:val="footer"/>
    <w:basedOn w:val="Normal"/>
    <w:link w:val="FooterChar"/>
    <w:uiPriority w:val="99"/>
    <w:unhideWhenUsed/>
    <w:rsid w:val="00C8198A"/>
    <w:pPr>
      <w:tabs>
        <w:tab w:val="center" w:pos="4680"/>
        <w:tab w:val="right" w:pos="9360"/>
      </w:tabs>
    </w:pPr>
  </w:style>
  <w:style w:type="character" w:customStyle="1" w:styleId="FooterChar">
    <w:name w:val="Footer Char"/>
    <w:basedOn w:val="DefaultParagraphFont"/>
    <w:link w:val="Footer"/>
    <w:uiPriority w:val="99"/>
    <w:rsid w:val="00C8198A"/>
  </w:style>
  <w:style w:type="character" w:styleId="PageNumber">
    <w:name w:val="page number"/>
    <w:basedOn w:val="DefaultParagraphFont"/>
    <w:uiPriority w:val="99"/>
    <w:semiHidden/>
    <w:unhideWhenUsed/>
    <w:rsid w:val="00C8198A"/>
  </w:style>
  <w:style w:type="paragraph" w:styleId="NormalWeb">
    <w:name w:val="Normal (Web)"/>
    <w:basedOn w:val="Normal"/>
    <w:uiPriority w:val="99"/>
    <w:unhideWhenUsed/>
    <w:rsid w:val="002714B5"/>
    <w:pPr>
      <w:spacing w:before="100" w:beforeAutospacing="1" w:after="100" w:afterAutospacing="1"/>
    </w:pPr>
    <w:rPr>
      <w:rFonts w:ascii="Times" w:eastAsiaTheme="minorEastAsia" w:hAnsi="Times" w:cs="Times New Roman"/>
      <w:sz w:val="20"/>
      <w:szCs w:val="20"/>
    </w:rPr>
  </w:style>
  <w:style w:type="paragraph" w:styleId="FootnoteText">
    <w:name w:val="footnote text"/>
    <w:basedOn w:val="Normal"/>
    <w:link w:val="FootnoteTextChar"/>
    <w:uiPriority w:val="99"/>
    <w:unhideWhenUsed/>
    <w:rsid w:val="002E31B2"/>
    <w:rPr>
      <w:rFonts w:eastAsiaTheme="minorEastAsia" w:cs="Times New Roman"/>
    </w:rPr>
  </w:style>
  <w:style w:type="character" w:customStyle="1" w:styleId="FootnoteTextChar">
    <w:name w:val="Footnote Text Char"/>
    <w:basedOn w:val="DefaultParagraphFont"/>
    <w:link w:val="FootnoteText"/>
    <w:uiPriority w:val="99"/>
    <w:rsid w:val="002E31B2"/>
    <w:rPr>
      <w:rFonts w:eastAsiaTheme="minorEastAsia" w:cs="Times New Roman"/>
    </w:rPr>
  </w:style>
  <w:style w:type="character" w:styleId="FootnoteReference">
    <w:name w:val="footnote reference"/>
    <w:basedOn w:val="DefaultParagraphFont"/>
    <w:uiPriority w:val="99"/>
    <w:unhideWhenUsed/>
    <w:rsid w:val="002E31B2"/>
    <w:rPr>
      <w:vertAlign w:val="superscript"/>
    </w:rPr>
  </w:style>
  <w:style w:type="paragraph" w:styleId="Header">
    <w:name w:val="header"/>
    <w:basedOn w:val="Normal"/>
    <w:link w:val="HeaderChar"/>
    <w:uiPriority w:val="99"/>
    <w:unhideWhenUsed/>
    <w:rsid w:val="003B0E36"/>
    <w:pPr>
      <w:tabs>
        <w:tab w:val="center" w:pos="4680"/>
        <w:tab w:val="right" w:pos="9360"/>
      </w:tabs>
    </w:pPr>
  </w:style>
  <w:style w:type="character" w:customStyle="1" w:styleId="HeaderChar">
    <w:name w:val="Header Char"/>
    <w:basedOn w:val="DefaultParagraphFont"/>
    <w:link w:val="Header"/>
    <w:uiPriority w:val="99"/>
    <w:rsid w:val="003B0E36"/>
  </w:style>
  <w:style w:type="paragraph" w:styleId="NoSpacing">
    <w:name w:val="No Spacing"/>
    <w:uiPriority w:val="1"/>
    <w:qFormat/>
    <w:rsid w:val="0078571B"/>
    <w:rPr>
      <w:rFonts w:asciiTheme="minorHAnsi" w:hAnsiTheme="minorHAnsi"/>
    </w:rPr>
  </w:style>
  <w:style w:type="character" w:styleId="FollowedHyperlink">
    <w:name w:val="FollowedHyperlink"/>
    <w:basedOn w:val="DefaultParagraphFont"/>
    <w:uiPriority w:val="99"/>
    <w:semiHidden/>
    <w:unhideWhenUsed/>
    <w:rsid w:val="00D17138"/>
    <w:rPr>
      <w:color w:val="954F72" w:themeColor="followedHyperlink"/>
      <w:u w:val="single"/>
    </w:rPr>
  </w:style>
  <w:style w:type="paragraph" w:styleId="BalloonText">
    <w:name w:val="Balloon Text"/>
    <w:basedOn w:val="Normal"/>
    <w:link w:val="BalloonTextChar"/>
    <w:uiPriority w:val="99"/>
    <w:semiHidden/>
    <w:unhideWhenUsed/>
    <w:rsid w:val="00487408"/>
    <w:rPr>
      <w:rFonts w:cs="Times New Roman"/>
      <w:sz w:val="18"/>
      <w:szCs w:val="18"/>
    </w:rPr>
  </w:style>
  <w:style w:type="character" w:customStyle="1" w:styleId="BalloonTextChar">
    <w:name w:val="Balloon Text Char"/>
    <w:basedOn w:val="DefaultParagraphFont"/>
    <w:link w:val="BalloonText"/>
    <w:uiPriority w:val="99"/>
    <w:semiHidden/>
    <w:rsid w:val="00487408"/>
    <w:rPr>
      <w:rFonts w:cs="Times New Roman"/>
      <w:sz w:val="18"/>
      <w:szCs w:val="18"/>
    </w:rPr>
  </w:style>
  <w:style w:type="character" w:styleId="CommentReference">
    <w:name w:val="annotation reference"/>
    <w:basedOn w:val="DefaultParagraphFont"/>
    <w:uiPriority w:val="99"/>
    <w:semiHidden/>
    <w:unhideWhenUsed/>
    <w:rsid w:val="00893412"/>
    <w:rPr>
      <w:sz w:val="16"/>
      <w:szCs w:val="16"/>
    </w:rPr>
  </w:style>
  <w:style w:type="paragraph" w:styleId="CommentText">
    <w:name w:val="annotation text"/>
    <w:basedOn w:val="Normal"/>
    <w:link w:val="CommentTextChar"/>
    <w:uiPriority w:val="99"/>
    <w:semiHidden/>
    <w:unhideWhenUsed/>
    <w:rsid w:val="00893412"/>
    <w:rPr>
      <w:sz w:val="20"/>
      <w:szCs w:val="20"/>
    </w:rPr>
  </w:style>
  <w:style w:type="character" w:customStyle="1" w:styleId="CommentTextChar">
    <w:name w:val="Comment Text Char"/>
    <w:basedOn w:val="DefaultParagraphFont"/>
    <w:link w:val="CommentText"/>
    <w:uiPriority w:val="99"/>
    <w:semiHidden/>
    <w:rsid w:val="00893412"/>
    <w:rPr>
      <w:sz w:val="20"/>
      <w:szCs w:val="20"/>
    </w:rPr>
  </w:style>
  <w:style w:type="paragraph" w:styleId="CommentSubject">
    <w:name w:val="annotation subject"/>
    <w:basedOn w:val="CommentText"/>
    <w:next w:val="CommentText"/>
    <w:link w:val="CommentSubjectChar"/>
    <w:uiPriority w:val="99"/>
    <w:semiHidden/>
    <w:unhideWhenUsed/>
    <w:rsid w:val="00893412"/>
    <w:rPr>
      <w:b/>
      <w:bCs/>
    </w:rPr>
  </w:style>
  <w:style w:type="character" w:customStyle="1" w:styleId="CommentSubjectChar">
    <w:name w:val="Comment Subject Char"/>
    <w:basedOn w:val="CommentTextChar"/>
    <w:link w:val="CommentSubject"/>
    <w:uiPriority w:val="99"/>
    <w:semiHidden/>
    <w:rsid w:val="00893412"/>
    <w:rPr>
      <w:b/>
      <w:bCs/>
      <w:sz w:val="20"/>
      <w:szCs w:val="20"/>
    </w:rPr>
  </w:style>
  <w:style w:type="paragraph" w:styleId="Revision">
    <w:name w:val="Revision"/>
    <w:hidden/>
    <w:uiPriority w:val="99"/>
    <w:semiHidden/>
    <w:rsid w:val="005515FA"/>
  </w:style>
  <w:style w:type="character" w:customStyle="1" w:styleId="UnresolvedMention1">
    <w:name w:val="Unresolved Mention1"/>
    <w:basedOn w:val="DefaultParagraphFont"/>
    <w:uiPriority w:val="99"/>
    <w:semiHidden/>
    <w:unhideWhenUsed/>
    <w:rsid w:val="0019366F"/>
    <w:rPr>
      <w:color w:val="808080"/>
      <w:shd w:val="clear" w:color="auto" w:fill="E6E6E6"/>
    </w:rPr>
  </w:style>
  <w:style w:type="character" w:customStyle="1" w:styleId="UnresolvedMention">
    <w:name w:val="Unresolved Mention"/>
    <w:basedOn w:val="DefaultParagraphFont"/>
    <w:uiPriority w:val="99"/>
    <w:semiHidden/>
    <w:unhideWhenUsed/>
    <w:rsid w:val="005E07C5"/>
    <w:rPr>
      <w:color w:val="808080"/>
      <w:shd w:val="clear" w:color="auto" w:fill="E6E6E6"/>
    </w:rPr>
  </w:style>
  <w:style w:type="character" w:customStyle="1" w:styleId="Heading3Char">
    <w:name w:val="Heading 3 Char"/>
    <w:basedOn w:val="DefaultParagraphFont"/>
    <w:link w:val="Heading3"/>
    <w:uiPriority w:val="9"/>
    <w:semiHidden/>
    <w:rsid w:val="00D62280"/>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9B62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07574">
      <w:bodyDiv w:val="1"/>
      <w:marLeft w:val="0"/>
      <w:marRight w:val="0"/>
      <w:marTop w:val="0"/>
      <w:marBottom w:val="0"/>
      <w:divBdr>
        <w:top w:val="none" w:sz="0" w:space="0" w:color="auto"/>
        <w:left w:val="none" w:sz="0" w:space="0" w:color="auto"/>
        <w:bottom w:val="none" w:sz="0" w:space="0" w:color="auto"/>
        <w:right w:val="none" w:sz="0" w:space="0" w:color="auto"/>
      </w:divBdr>
    </w:div>
    <w:div w:id="175654852">
      <w:bodyDiv w:val="1"/>
      <w:marLeft w:val="0"/>
      <w:marRight w:val="0"/>
      <w:marTop w:val="0"/>
      <w:marBottom w:val="0"/>
      <w:divBdr>
        <w:top w:val="none" w:sz="0" w:space="0" w:color="auto"/>
        <w:left w:val="none" w:sz="0" w:space="0" w:color="auto"/>
        <w:bottom w:val="none" w:sz="0" w:space="0" w:color="auto"/>
        <w:right w:val="none" w:sz="0" w:space="0" w:color="auto"/>
      </w:divBdr>
    </w:div>
    <w:div w:id="306085797">
      <w:bodyDiv w:val="1"/>
      <w:marLeft w:val="0"/>
      <w:marRight w:val="0"/>
      <w:marTop w:val="0"/>
      <w:marBottom w:val="0"/>
      <w:divBdr>
        <w:top w:val="none" w:sz="0" w:space="0" w:color="auto"/>
        <w:left w:val="none" w:sz="0" w:space="0" w:color="auto"/>
        <w:bottom w:val="none" w:sz="0" w:space="0" w:color="auto"/>
        <w:right w:val="none" w:sz="0" w:space="0" w:color="auto"/>
      </w:divBdr>
      <w:divsChild>
        <w:div w:id="899709220">
          <w:marLeft w:val="0"/>
          <w:marRight w:val="0"/>
          <w:marTop w:val="0"/>
          <w:marBottom w:val="0"/>
          <w:divBdr>
            <w:top w:val="none" w:sz="0" w:space="0" w:color="auto"/>
            <w:left w:val="none" w:sz="0" w:space="0" w:color="auto"/>
            <w:bottom w:val="none" w:sz="0" w:space="0" w:color="auto"/>
            <w:right w:val="none" w:sz="0" w:space="0" w:color="auto"/>
          </w:divBdr>
          <w:divsChild>
            <w:div w:id="1650942954">
              <w:marLeft w:val="0"/>
              <w:marRight w:val="0"/>
              <w:marTop w:val="0"/>
              <w:marBottom w:val="0"/>
              <w:divBdr>
                <w:top w:val="none" w:sz="0" w:space="0" w:color="auto"/>
                <w:left w:val="none" w:sz="0" w:space="0" w:color="auto"/>
                <w:bottom w:val="none" w:sz="0" w:space="0" w:color="auto"/>
                <w:right w:val="none" w:sz="0" w:space="0" w:color="auto"/>
              </w:divBdr>
              <w:divsChild>
                <w:div w:id="162576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980153">
      <w:bodyDiv w:val="1"/>
      <w:marLeft w:val="0"/>
      <w:marRight w:val="0"/>
      <w:marTop w:val="0"/>
      <w:marBottom w:val="0"/>
      <w:divBdr>
        <w:top w:val="none" w:sz="0" w:space="0" w:color="auto"/>
        <w:left w:val="none" w:sz="0" w:space="0" w:color="auto"/>
        <w:bottom w:val="none" w:sz="0" w:space="0" w:color="auto"/>
        <w:right w:val="none" w:sz="0" w:space="0" w:color="auto"/>
      </w:divBdr>
    </w:div>
    <w:div w:id="491142640">
      <w:bodyDiv w:val="1"/>
      <w:marLeft w:val="0"/>
      <w:marRight w:val="0"/>
      <w:marTop w:val="0"/>
      <w:marBottom w:val="0"/>
      <w:divBdr>
        <w:top w:val="none" w:sz="0" w:space="0" w:color="auto"/>
        <w:left w:val="none" w:sz="0" w:space="0" w:color="auto"/>
        <w:bottom w:val="none" w:sz="0" w:space="0" w:color="auto"/>
        <w:right w:val="none" w:sz="0" w:space="0" w:color="auto"/>
      </w:divBdr>
    </w:div>
    <w:div w:id="556819563">
      <w:bodyDiv w:val="1"/>
      <w:marLeft w:val="0"/>
      <w:marRight w:val="0"/>
      <w:marTop w:val="0"/>
      <w:marBottom w:val="0"/>
      <w:divBdr>
        <w:top w:val="none" w:sz="0" w:space="0" w:color="auto"/>
        <w:left w:val="none" w:sz="0" w:space="0" w:color="auto"/>
        <w:bottom w:val="none" w:sz="0" w:space="0" w:color="auto"/>
        <w:right w:val="none" w:sz="0" w:space="0" w:color="auto"/>
      </w:divBdr>
    </w:div>
    <w:div w:id="648898677">
      <w:bodyDiv w:val="1"/>
      <w:marLeft w:val="0"/>
      <w:marRight w:val="0"/>
      <w:marTop w:val="0"/>
      <w:marBottom w:val="0"/>
      <w:divBdr>
        <w:top w:val="none" w:sz="0" w:space="0" w:color="auto"/>
        <w:left w:val="none" w:sz="0" w:space="0" w:color="auto"/>
        <w:bottom w:val="none" w:sz="0" w:space="0" w:color="auto"/>
        <w:right w:val="none" w:sz="0" w:space="0" w:color="auto"/>
      </w:divBdr>
    </w:div>
    <w:div w:id="663321732">
      <w:bodyDiv w:val="1"/>
      <w:marLeft w:val="0"/>
      <w:marRight w:val="0"/>
      <w:marTop w:val="0"/>
      <w:marBottom w:val="0"/>
      <w:divBdr>
        <w:top w:val="none" w:sz="0" w:space="0" w:color="auto"/>
        <w:left w:val="none" w:sz="0" w:space="0" w:color="auto"/>
        <w:bottom w:val="none" w:sz="0" w:space="0" w:color="auto"/>
        <w:right w:val="none" w:sz="0" w:space="0" w:color="auto"/>
      </w:divBdr>
    </w:div>
    <w:div w:id="913395631">
      <w:bodyDiv w:val="1"/>
      <w:marLeft w:val="0"/>
      <w:marRight w:val="0"/>
      <w:marTop w:val="0"/>
      <w:marBottom w:val="0"/>
      <w:divBdr>
        <w:top w:val="none" w:sz="0" w:space="0" w:color="auto"/>
        <w:left w:val="none" w:sz="0" w:space="0" w:color="auto"/>
        <w:bottom w:val="none" w:sz="0" w:space="0" w:color="auto"/>
        <w:right w:val="none" w:sz="0" w:space="0" w:color="auto"/>
      </w:divBdr>
      <w:divsChild>
        <w:div w:id="2132045102">
          <w:marLeft w:val="0"/>
          <w:marRight w:val="0"/>
          <w:marTop w:val="0"/>
          <w:marBottom w:val="0"/>
          <w:divBdr>
            <w:top w:val="none" w:sz="0" w:space="0" w:color="auto"/>
            <w:left w:val="none" w:sz="0" w:space="0" w:color="auto"/>
            <w:bottom w:val="none" w:sz="0" w:space="0" w:color="auto"/>
            <w:right w:val="none" w:sz="0" w:space="0" w:color="auto"/>
          </w:divBdr>
          <w:divsChild>
            <w:div w:id="1851287419">
              <w:marLeft w:val="0"/>
              <w:marRight w:val="0"/>
              <w:marTop w:val="0"/>
              <w:marBottom w:val="0"/>
              <w:divBdr>
                <w:top w:val="none" w:sz="0" w:space="0" w:color="auto"/>
                <w:left w:val="none" w:sz="0" w:space="0" w:color="auto"/>
                <w:bottom w:val="none" w:sz="0" w:space="0" w:color="auto"/>
                <w:right w:val="none" w:sz="0" w:space="0" w:color="auto"/>
              </w:divBdr>
              <w:divsChild>
                <w:div w:id="111891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32451">
      <w:bodyDiv w:val="1"/>
      <w:marLeft w:val="0"/>
      <w:marRight w:val="0"/>
      <w:marTop w:val="0"/>
      <w:marBottom w:val="0"/>
      <w:divBdr>
        <w:top w:val="none" w:sz="0" w:space="0" w:color="auto"/>
        <w:left w:val="none" w:sz="0" w:space="0" w:color="auto"/>
        <w:bottom w:val="none" w:sz="0" w:space="0" w:color="auto"/>
        <w:right w:val="none" w:sz="0" w:space="0" w:color="auto"/>
      </w:divBdr>
      <w:divsChild>
        <w:div w:id="267659061">
          <w:marLeft w:val="0"/>
          <w:marRight w:val="0"/>
          <w:marTop w:val="0"/>
          <w:marBottom w:val="0"/>
          <w:divBdr>
            <w:top w:val="none" w:sz="0" w:space="0" w:color="auto"/>
            <w:left w:val="none" w:sz="0" w:space="0" w:color="auto"/>
            <w:bottom w:val="none" w:sz="0" w:space="0" w:color="auto"/>
            <w:right w:val="none" w:sz="0" w:space="0" w:color="auto"/>
          </w:divBdr>
          <w:divsChild>
            <w:div w:id="792870213">
              <w:marLeft w:val="0"/>
              <w:marRight w:val="0"/>
              <w:marTop w:val="0"/>
              <w:marBottom w:val="0"/>
              <w:divBdr>
                <w:top w:val="none" w:sz="0" w:space="0" w:color="auto"/>
                <w:left w:val="none" w:sz="0" w:space="0" w:color="auto"/>
                <w:bottom w:val="none" w:sz="0" w:space="0" w:color="auto"/>
                <w:right w:val="none" w:sz="0" w:space="0" w:color="auto"/>
              </w:divBdr>
              <w:divsChild>
                <w:div w:id="191858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92083">
      <w:bodyDiv w:val="1"/>
      <w:marLeft w:val="0"/>
      <w:marRight w:val="0"/>
      <w:marTop w:val="0"/>
      <w:marBottom w:val="0"/>
      <w:divBdr>
        <w:top w:val="none" w:sz="0" w:space="0" w:color="auto"/>
        <w:left w:val="none" w:sz="0" w:space="0" w:color="auto"/>
        <w:bottom w:val="none" w:sz="0" w:space="0" w:color="auto"/>
        <w:right w:val="none" w:sz="0" w:space="0" w:color="auto"/>
      </w:divBdr>
    </w:div>
    <w:div w:id="1156998464">
      <w:bodyDiv w:val="1"/>
      <w:marLeft w:val="0"/>
      <w:marRight w:val="0"/>
      <w:marTop w:val="0"/>
      <w:marBottom w:val="0"/>
      <w:divBdr>
        <w:top w:val="none" w:sz="0" w:space="0" w:color="auto"/>
        <w:left w:val="none" w:sz="0" w:space="0" w:color="auto"/>
        <w:bottom w:val="none" w:sz="0" w:space="0" w:color="auto"/>
        <w:right w:val="none" w:sz="0" w:space="0" w:color="auto"/>
      </w:divBdr>
    </w:div>
    <w:div w:id="1183860379">
      <w:bodyDiv w:val="1"/>
      <w:marLeft w:val="0"/>
      <w:marRight w:val="0"/>
      <w:marTop w:val="0"/>
      <w:marBottom w:val="0"/>
      <w:divBdr>
        <w:top w:val="none" w:sz="0" w:space="0" w:color="auto"/>
        <w:left w:val="none" w:sz="0" w:space="0" w:color="auto"/>
        <w:bottom w:val="none" w:sz="0" w:space="0" w:color="auto"/>
        <w:right w:val="none" w:sz="0" w:space="0" w:color="auto"/>
      </w:divBdr>
    </w:div>
    <w:div w:id="1251548411">
      <w:bodyDiv w:val="1"/>
      <w:marLeft w:val="0"/>
      <w:marRight w:val="0"/>
      <w:marTop w:val="0"/>
      <w:marBottom w:val="0"/>
      <w:divBdr>
        <w:top w:val="none" w:sz="0" w:space="0" w:color="auto"/>
        <w:left w:val="none" w:sz="0" w:space="0" w:color="auto"/>
        <w:bottom w:val="none" w:sz="0" w:space="0" w:color="auto"/>
        <w:right w:val="none" w:sz="0" w:space="0" w:color="auto"/>
      </w:divBdr>
    </w:div>
    <w:div w:id="1287354017">
      <w:bodyDiv w:val="1"/>
      <w:marLeft w:val="0"/>
      <w:marRight w:val="0"/>
      <w:marTop w:val="0"/>
      <w:marBottom w:val="0"/>
      <w:divBdr>
        <w:top w:val="none" w:sz="0" w:space="0" w:color="auto"/>
        <w:left w:val="none" w:sz="0" w:space="0" w:color="auto"/>
        <w:bottom w:val="none" w:sz="0" w:space="0" w:color="auto"/>
        <w:right w:val="none" w:sz="0" w:space="0" w:color="auto"/>
      </w:divBdr>
    </w:div>
    <w:div w:id="1293556800">
      <w:bodyDiv w:val="1"/>
      <w:marLeft w:val="0"/>
      <w:marRight w:val="0"/>
      <w:marTop w:val="0"/>
      <w:marBottom w:val="0"/>
      <w:divBdr>
        <w:top w:val="none" w:sz="0" w:space="0" w:color="auto"/>
        <w:left w:val="none" w:sz="0" w:space="0" w:color="auto"/>
        <w:bottom w:val="none" w:sz="0" w:space="0" w:color="auto"/>
        <w:right w:val="none" w:sz="0" w:space="0" w:color="auto"/>
      </w:divBdr>
      <w:divsChild>
        <w:div w:id="1952928352">
          <w:marLeft w:val="0"/>
          <w:marRight w:val="0"/>
          <w:marTop w:val="0"/>
          <w:marBottom w:val="0"/>
          <w:divBdr>
            <w:top w:val="none" w:sz="0" w:space="0" w:color="auto"/>
            <w:left w:val="none" w:sz="0" w:space="0" w:color="auto"/>
            <w:bottom w:val="none" w:sz="0" w:space="0" w:color="auto"/>
            <w:right w:val="none" w:sz="0" w:space="0" w:color="auto"/>
          </w:divBdr>
          <w:divsChild>
            <w:div w:id="122894593">
              <w:marLeft w:val="0"/>
              <w:marRight w:val="0"/>
              <w:marTop w:val="0"/>
              <w:marBottom w:val="0"/>
              <w:divBdr>
                <w:top w:val="none" w:sz="0" w:space="0" w:color="auto"/>
                <w:left w:val="none" w:sz="0" w:space="0" w:color="auto"/>
                <w:bottom w:val="none" w:sz="0" w:space="0" w:color="auto"/>
                <w:right w:val="none" w:sz="0" w:space="0" w:color="auto"/>
              </w:divBdr>
              <w:divsChild>
                <w:div w:id="201584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59074">
      <w:bodyDiv w:val="1"/>
      <w:marLeft w:val="0"/>
      <w:marRight w:val="0"/>
      <w:marTop w:val="0"/>
      <w:marBottom w:val="0"/>
      <w:divBdr>
        <w:top w:val="none" w:sz="0" w:space="0" w:color="auto"/>
        <w:left w:val="none" w:sz="0" w:space="0" w:color="auto"/>
        <w:bottom w:val="none" w:sz="0" w:space="0" w:color="auto"/>
        <w:right w:val="none" w:sz="0" w:space="0" w:color="auto"/>
      </w:divBdr>
    </w:div>
    <w:div w:id="1604922886">
      <w:bodyDiv w:val="1"/>
      <w:marLeft w:val="0"/>
      <w:marRight w:val="0"/>
      <w:marTop w:val="0"/>
      <w:marBottom w:val="0"/>
      <w:divBdr>
        <w:top w:val="none" w:sz="0" w:space="0" w:color="auto"/>
        <w:left w:val="none" w:sz="0" w:space="0" w:color="auto"/>
        <w:bottom w:val="none" w:sz="0" w:space="0" w:color="auto"/>
        <w:right w:val="none" w:sz="0" w:space="0" w:color="auto"/>
      </w:divBdr>
    </w:div>
    <w:div w:id="1787893979">
      <w:bodyDiv w:val="1"/>
      <w:marLeft w:val="0"/>
      <w:marRight w:val="0"/>
      <w:marTop w:val="0"/>
      <w:marBottom w:val="0"/>
      <w:divBdr>
        <w:top w:val="none" w:sz="0" w:space="0" w:color="auto"/>
        <w:left w:val="none" w:sz="0" w:space="0" w:color="auto"/>
        <w:bottom w:val="none" w:sz="0" w:space="0" w:color="auto"/>
        <w:right w:val="none" w:sz="0" w:space="0" w:color="auto"/>
      </w:divBdr>
    </w:div>
    <w:div w:id="1865707760">
      <w:bodyDiv w:val="1"/>
      <w:marLeft w:val="0"/>
      <w:marRight w:val="0"/>
      <w:marTop w:val="0"/>
      <w:marBottom w:val="0"/>
      <w:divBdr>
        <w:top w:val="none" w:sz="0" w:space="0" w:color="auto"/>
        <w:left w:val="none" w:sz="0" w:space="0" w:color="auto"/>
        <w:bottom w:val="none" w:sz="0" w:space="0" w:color="auto"/>
        <w:right w:val="none" w:sz="0" w:space="0" w:color="auto"/>
      </w:divBdr>
    </w:div>
    <w:div w:id="1952664245">
      <w:bodyDiv w:val="1"/>
      <w:marLeft w:val="0"/>
      <w:marRight w:val="0"/>
      <w:marTop w:val="0"/>
      <w:marBottom w:val="0"/>
      <w:divBdr>
        <w:top w:val="none" w:sz="0" w:space="0" w:color="auto"/>
        <w:left w:val="none" w:sz="0" w:space="0" w:color="auto"/>
        <w:bottom w:val="none" w:sz="0" w:space="0" w:color="auto"/>
        <w:right w:val="none" w:sz="0" w:space="0" w:color="auto"/>
      </w:divBdr>
    </w:div>
    <w:div w:id="21240336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hyperlink" Target="http://asccc.org/sites/default/files/DelRolesRespon09.pdf" TargetMode="External"/></Relationships>
</file>

<file path=word/_rels/footnotes.xml.rels><?xml version="1.0" encoding="UTF-8" standalone="yes"?>
<Relationships xmlns="http://schemas.openxmlformats.org/package/2006/relationships"><Relationship Id="rId20" Type="http://schemas.openxmlformats.org/officeDocument/2006/relationships/hyperlink" Target="https://govt.westlaw.com/calregs/Document/I5D3FD35027D811E3A241A8038D8BCC68?viewType=FullText&amp;originationContext=documenttoc&amp;transitionType=CategoryPageItem&amp;contextData=(sc.Default)" TargetMode="External"/><Relationship Id="rId21" Type="http://schemas.openxmlformats.org/officeDocument/2006/relationships/hyperlink" Target="http://dof.ca.gov/Budget/Trailer_Bill_Language/documents/CommunityCollegeStudent-FocusedApportionmentsFormula_001.pdf" TargetMode="External"/><Relationship Id="rId22" Type="http://schemas.openxmlformats.org/officeDocument/2006/relationships/hyperlink" Target="http://www.ccccurriculum.net/wp-content/uploads/2017/05/WhitePaperFinal_April2017.pdf" TargetMode="External"/><Relationship Id="rId23" Type="http://schemas.openxmlformats.org/officeDocument/2006/relationships/hyperlink" Target="http://extranet.cccco.edu/Portals/1/AA/Credit/2017/PCAH6thEditionJuly_FINAL.pdf" TargetMode="External"/><Relationship Id="rId24" Type="http://schemas.openxmlformats.org/officeDocument/2006/relationships/hyperlink" Target="https://asccc.org/sites/default/files/AB705_FAQ_030218_FINAL_2.pdf" TargetMode="External"/><Relationship Id="rId25" Type="http://schemas.openxmlformats.org/officeDocument/2006/relationships/hyperlink" Target="http://ccconlineed.org/about-the-oei/governance/consortium-expansion/" TargetMode="External"/><Relationship Id="rId26" Type="http://schemas.openxmlformats.org/officeDocument/2006/relationships/hyperlink" Target="https://govt.westlaw.com/calregs/Document/ID00A2170D48411DEBC02831C6D6C108E?transitionType=Default&amp;contextData=(sc.Default)" TargetMode="External"/><Relationship Id="rId27" Type="http://schemas.openxmlformats.org/officeDocument/2006/relationships/hyperlink" Target="https://asccc.org/sites/default/files/AA%2018-40%20AB%20705%20Implementation%20Memorandum__0_0.pdf" TargetMode="External"/><Relationship Id="rId28" Type="http://schemas.openxmlformats.org/officeDocument/2006/relationships/hyperlink" Target="https://asccc.org/sites/default/files/UC%20Pathways_Physcis_Template%20-%20edited%209-4-18.pdf" TargetMode="External"/><Relationship Id="rId29" Type="http://schemas.openxmlformats.org/officeDocument/2006/relationships/hyperlink" Target="https://asccc.org/sites/default/files/UC%20Pathways_Chemistry_Template_edited9.4.18.pdf" TargetMode="External"/><Relationship Id="rId1" Type="http://schemas.openxmlformats.org/officeDocument/2006/relationships/hyperlink" Target="http://www.ebudget.ca.gov/FullBudgetSummary.pdf" TargetMode="External"/><Relationship Id="rId2" Type="http://schemas.openxmlformats.org/officeDocument/2006/relationships/hyperlink" Target="https://extranet.cccco.edu/Portals/1/ExecutiveOffice/Board/2018_agendas/August/Item-7-Attachment-1-Resolution-2018-06-Executive-Committee.pdf" TargetMode="External"/><Relationship Id="rId3" Type="http://schemas.openxmlformats.org/officeDocument/2006/relationships/hyperlink" Target="https://leginfo.legislature.ca.gov/faces/codes_displaySection.xhtml?lawCode=EDC&amp;sectionNum=70901" TargetMode="External"/><Relationship Id="rId4" Type="http://schemas.openxmlformats.org/officeDocument/2006/relationships/hyperlink" Target="https://govt.westlaw.com/calregs/Document/I6EED7180D48411DEBC02831C6D6C108E?transitionType=Default&amp;contextData=(sc.Default)" TargetMode="External"/><Relationship Id="rId5" Type="http://schemas.openxmlformats.org/officeDocument/2006/relationships/hyperlink" Target="https://asccc.org/file/asccc-gp-glossary-termsdocx" TargetMode="External"/><Relationship Id="rId30" Type="http://schemas.openxmlformats.org/officeDocument/2006/relationships/hyperlink" Target="https://www.asccc.org/resolutions/faculty-involvement-scheduling-courses" TargetMode="External"/><Relationship Id="rId31" Type="http://schemas.openxmlformats.org/officeDocument/2006/relationships/hyperlink" Target="https://asccc.org/sites/default/files/ClassCapsS12_0.pdf" TargetMode="External"/><Relationship Id="rId32" Type="http://schemas.openxmlformats.org/officeDocument/2006/relationships/hyperlink" Target="https://www.asccc.org/sites/default/files/publications/Enrollment-Mgtmt-Spring09_0.pdf" TargetMode="External"/><Relationship Id="rId9" Type="http://schemas.openxmlformats.org/officeDocument/2006/relationships/hyperlink" Target="https://www.asccc.org/content/searching-authentic-definition-student-success" TargetMode="External"/><Relationship Id="rId6" Type="http://schemas.openxmlformats.org/officeDocument/2006/relationships/hyperlink" Target="https://resource.assist.org/About" TargetMode="External"/><Relationship Id="rId7" Type="http://schemas.openxmlformats.org/officeDocument/2006/relationships/hyperlink" Target="https://resource.assist.org/News/development-updates-for-the-new-assist-system-october-12" TargetMode="External"/><Relationship Id="rId8" Type="http://schemas.openxmlformats.org/officeDocument/2006/relationships/hyperlink" Target="https://www.asccc.org/content/top-code-alignment-project-and-impacts-local-coding" TargetMode="External"/><Relationship Id="rId33" Type="http://schemas.openxmlformats.org/officeDocument/2006/relationships/hyperlink" Target="https://www.asccc.org/resolutions/adopt-enrollment-management-revisited" TargetMode="External"/><Relationship Id="rId34" Type="http://schemas.openxmlformats.org/officeDocument/2006/relationships/hyperlink" Target="https://www.asccc.org/resolutions/course-development-and-enrollment-management" TargetMode="External"/><Relationship Id="rId10" Type="http://schemas.openxmlformats.org/officeDocument/2006/relationships/hyperlink" Target="https://www.asccc.org/resolutions/datamart-progress-tracking-california-community-college-esl-coding" TargetMode="External"/><Relationship Id="rId11" Type="http://schemas.openxmlformats.org/officeDocument/2006/relationships/hyperlink" Target="https://leginfo.legislature.ca.gov/faces/billTextClient.xhtml?bill_id=201720180AB19" TargetMode="External"/><Relationship Id="rId12" Type="http://schemas.openxmlformats.org/officeDocument/2006/relationships/hyperlink" Target="https://leginfo.legislature.ca.gov/faces/billTextClient.xhtml?bill_id=201720180AB705" TargetMode="External"/><Relationship Id="rId13" Type="http://schemas.openxmlformats.org/officeDocument/2006/relationships/hyperlink" Target="https://asccc.org/sites/default/files/AA%2018-40%20AB%20705%20Implementation%20Memorandum_.pdf" TargetMode="External"/><Relationship Id="rId14" Type="http://schemas.openxmlformats.org/officeDocument/2006/relationships/hyperlink" Target="https://www.asccc.org/sites/default/files/publications/Budget-Fall09_0.pdf" TargetMode="External"/><Relationship Id="rId15" Type="http://schemas.openxmlformats.org/officeDocument/2006/relationships/hyperlink" Target="https://www.asccc.org/sites/default/files/publications/budget_paper_fall01_0.pdf" TargetMode="External"/><Relationship Id="rId16" Type="http://schemas.openxmlformats.org/officeDocument/2006/relationships/hyperlink" Target="https://leginfo.legislature.ca.gov/faces/billTextClient.xhtml?bill_id=201720180AB1809" TargetMode="External"/><Relationship Id="rId17" Type="http://schemas.openxmlformats.org/officeDocument/2006/relationships/hyperlink" Target="https://www.asccc.org/sites/default/files/publications/PBFunding_0.pdf" TargetMode="External"/><Relationship Id="rId18" Type="http://schemas.openxmlformats.org/officeDocument/2006/relationships/hyperlink" Target="https://www.asccc.org/sites/default/files/50-percent-Law-and-FON-Updated-Proposal.pdf" TargetMode="External"/><Relationship Id="rId19" Type="http://schemas.openxmlformats.org/officeDocument/2006/relationships/hyperlink" Target="https://asccc.org/sites/default/files/AA%2018-40%20AB%20705%20Implementation%20Memorandum__0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955924B-584C-0B4D-A9F4-EB735C416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20</Pages>
  <Words>6169</Words>
  <Characters>35167</Characters>
  <Application>Microsoft Macintosh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May</dc:creator>
  <cp:lastModifiedBy>Krystinne Mica</cp:lastModifiedBy>
  <cp:revision>3</cp:revision>
  <cp:lastPrinted>2018-10-16T20:12:00Z</cp:lastPrinted>
  <dcterms:created xsi:type="dcterms:W3CDTF">2018-10-17T15:53:00Z</dcterms:created>
  <dcterms:modified xsi:type="dcterms:W3CDTF">2018-10-17T20:50:00Z</dcterms:modified>
</cp:coreProperties>
</file>