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9A363" w14:textId="081759C9" w:rsidR="007322B0" w:rsidRDefault="007322B0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1" locked="0" layoutInCell="1" allowOverlap="1" wp14:anchorId="06AA739E" wp14:editId="7294A3F9">
            <wp:simplePos x="0" y="0"/>
            <wp:positionH relativeFrom="column">
              <wp:posOffset>-518160</wp:posOffset>
            </wp:positionH>
            <wp:positionV relativeFrom="paragraph">
              <wp:posOffset>-514985</wp:posOffset>
            </wp:positionV>
            <wp:extent cx="3219010" cy="812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01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8CBCB" w14:textId="77777777" w:rsidR="007322B0" w:rsidRDefault="007322B0">
      <w:pPr>
        <w:rPr>
          <w:rFonts w:ascii="Calibri" w:hAnsi="Calibri"/>
        </w:rPr>
      </w:pPr>
    </w:p>
    <w:p w14:paraId="781DC4F4" w14:textId="748B4875" w:rsidR="00AE428F" w:rsidRDefault="00454266">
      <w:pPr>
        <w:rPr>
          <w:rFonts w:ascii="Calibri" w:hAnsi="Calibri"/>
          <w:b/>
          <w:bCs/>
        </w:rPr>
      </w:pPr>
      <w:r w:rsidRPr="00975E72">
        <w:rPr>
          <w:rFonts w:ascii="Calibri" w:hAnsi="Calibri"/>
          <w:b/>
          <w:bCs/>
        </w:rPr>
        <w:t>Transfer Resources and Information</w:t>
      </w:r>
    </w:p>
    <w:p w14:paraId="1E6795E2" w14:textId="77777777" w:rsidR="00975E72" w:rsidRPr="00975E72" w:rsidRDefault="00975E72">
      <w:pPr>
        <w:rPr>
          <w:rFonts w:ascii="Calibri" w:hAnsi="Calibri"/>
          <w:b/>
          <w:bCs/>
        </w:rPr>
      </w:pPr>
    </w:p>
    <w:p w14:paraId="2D5E6B06" w14:textId="47CB456F" w:rsidR="00454266" w:rsidRPr="00975E72" w:rsidRDefault="00454266" w:rsidP="00454266">
      <w:pPr>
        <w:rPr>
          <w:rFonts w:ascii="Calibri" w:hAnsi="Calibri"/>
          <w:b/>
          <w:bCs/>
        </w:rPr>
      </w:pPr>
      <w:r w:rsidRPr="00975E72">
        <w:rPr>
          <w:rFonts w:ascii="Calibri" w:hAnsi="Calibri"/>
          <w:b/>
          <w:bCs/>
        </w:rPr>
        <w:t>Letters of position on AB 928:</w:t>
      </w:r>
    </w:p>
    <w:p w14:paraId="1A3C9235" w14:textId="77777777" w:rsidR="00454266" w:rsidRPr="00454266" w:rsidRDefault="00454266" w:rsidP="00454266">
      <w:pPr>
        <w:rPr>
          <w:rFonts w:ascii="Calibri" w:hAnsi="Calibri"/>
        </w:rPr>
      </w:pPr>
    </w:p>
    <w:p w14:paraId="20C1CA9B" w14:textId="78D8B3DF" w:rsidR="00454266" w:rsidRPr="00454266" w:rsidRDefault="00C31610" w:rsidP="00454266">
      <w:pPr>
        <w:pStyle w:val="ListParagraph"/>
        <w:numPr>
          <w:ilvl w:val="0"/>
          <w:numId w:val="4"/>
        </w:numPr>
        <w:rPr>
          <w:rFonts w:ascii="Calibri" w:hAnsi="Calibri"/>
        </w:rPr>
      </w:pPr>
      <w:hyperlink r:id="rId7" w:history="1">
        <w:r w:rsidR="00454266" w:rsidRPr="00454266">
          <w:rPr>
            <w:rStyle w:val="Hyperlink"/>
            <w:rFonts w:ascii="Calibri" w:hAnsi="Calibri"/>
          </w:rPr>
          <w:t>ASCCC – oppose</w:t>
        </w:r>
      </w:hyperlink>
      <w:r w:rsidR="00454266" w:rsidRPr="00454266">
        <w:rPr>
          <w:rFonts w:ascii="Calibri" w:hAnsi="Calibri"/>
        </w:rPr>
        <w:t xml:space="preserve"> </w:t>
      </w:r>
    </w:p>
    <w:p w14:paraId="45865D7F" w14:textId="77D9C524" w:rsidR="00454266" w:rsidRPr="00454266" w:rsidRDefault="00C31610" w:rsidP="00454266">
      <w:pPr>
        <w:pStyle w:val="ListParagraph"/>
        <w:numPr>
          <w:ilvl w:val="0"/>
          <w:numId w:val="4"/>
        </w:numPr>
        <w:rPr>
          <w:rFonts w:ascii="Calibri" w:hAnsi="Calibri"/>
        </w:rPr>
      </w:pPr>
      <w:hyperlink r:id="rId8" w:history="1">
        <w:r w:rsidR="00454266" w:rsidRPr="005D4DF9">
          <w:rPr>
            <w:rStyle w:val="Hyperlink"/>
            <w:rFonts w:ascii="Calibri" w:hAnsi="Calibri"/>
          </w:rPr>
          <w:t xml:space="preserve">SSCCC – </w:t>
        </w:r>
        <w:r w:rsidR="005D4DF9" w:rsidRPr="005D4DF9">
          <w:rPr>
            <w:rStyle w:val="Hyperlink"/>
            <w:rFonts w:ascii="Calibri" w:hAnsi="Calibri"/>
          </w:rPr>
          <w:t>support</w:t>
        </w:r>
        <w:r w:rsidR="00454266" w:rsidRPr="005D4DF9">
          <w:rPr>
            <w:rStyle w:val="Hyperlink"/>
            <w:rFonts w:ascii="Calibri" w:hAnsi="Calibri"/>
          </w:rPr>
          <w:t xml:space="preserve"> </w:t>
        </w:r>
        <w:r w:rsidR="005D4DF9" w:rsidRPr="005D4DF9">
          <w:rPr>
            <w:rStyle w:val="Hyperlink"/>
            <w:rFonts w:ascii="Calibri" w:hAnsi="Calibri"/>
          </w:rPr>
          <w:t>if</w:t>
        </w:r>
        <w:r w:rsidR="00454266" w:rsidRPr="005D4DF9">
          <w:rPr>
            <w:rStyle w:val="Hyperlink"/>
            <w:rFonts w:ascii="Calibri" w:hAnsi="Calibri"/>
          </w:rPr>
          <w:t xml:space="preserve"> amended</w:t>
        </w:r>
      </w:hyperlink>
    </w:p>
    <w:p w14:paraId="4EBDAC06" w14:textId="649DB48C" w:rsidR="00454266" w:rsidRPr="00454266" w:rsidRDefault="00C31610" w:rsidP="00454266">
      <w:pPr>
        <w:pStyle w:val="ListParagraph"/>
        <w:numPr>
          <w:ilvl w:val="0"/>
          <w:numId w:val="4"/>
        </w:numPr>
        <w:rPr>
          <w:rFonts w:ascii="Calibri" w:hAnsi="Calibri"/>
        </w:rPr>
      </w:pPr>
      <w:hyperlink r:id="rId9" w:history="1">
        <w:r w:rsidR="00454266" w:rsidRPr="00EE186A">
          <w:rPr>
            <w:rStyle w:val="Hyperlink"/>
            <w:rFonts w:ascii="Calibri" w:hAnsi="Calibri"/>
          </w:rPr>
          <w:t>CCCCO – oppose unless amended</w:t>
        </w:r>
      </w:hyperlink>
    </w:p>
    <w:p w14:paraId="5D7D48AE" w14:textId="44671A7B" w:rsidR="00454266" w:rsidRPr="00454266" w:rsidRDefault="00C31610" w:rsidP="00454266">
      <w:pPr>
        <w:pStyle w:val="ListParagraph"/>
        <w:numPr>
          <w:ilvl w:val="0"/>
          <w:numId w:val="4"/>
        </w:numPr>
        <w:rPr>
          <w:rFonts w:ascii="Calibri" w:hAnsi="Calibri"/>
        </w:rPr>
      </w:pPr>
      <w:hyperlink r:id="rId10" w:history="1">
        <w:r w:rsidR="00454266" w:rsidRPr="00454266">
          <w:rPr>
            <w:rStyle w:val="Hyperlink"/>
            <w:rFonts w:ascii="Calibri" w:hAnsi="Calibri"/>
          </w:rPr>
          <w:t>ASCCC, FACCC, CCLC, CFT, CCCI – oppose unless amended</w:t>
        </w:r>
      </w:hyperlink>
    </w:p>
    <w:p w14:paraId="2A5A27A2" w14:textId="4BC36748" w:rsidR="00454266" w:rsidRPr="00454266" w:rsidRDefault="00C31610" w:rsidP="00454266">
      <w:pPr>
        <w:pStyle w:val="ListParagraph"/>
        <w:numPr>
          <w:ilvl w:val="0"/>
          <w:numId w:val="4"/>
        </w:numPr>
        <w:rPr>
          <w:rFonts w:ascii="Calibri" w:hAnsi="Calibri"/>
        </w:rPr>
      </w:pPr>
      <w:hyperlink r:id="rId11" w:history="1">
        <w:r w:rsidR="00454266" w:rsidRPr="000D2CDF">
          <w:rPr>
            <w:rStyle w:val="Hyperlink"/>
            <w:rFonts w:ascii="Calibri" w:hAnsi="Calibri"/>
          </w:rPr>
          <w:t>DOF – oppose due to fiscal impact</w:t>
        </w:r>
      </w:hyperlink>
    </w:p>
    <w:p w14:paraId="5FAF4552" w14:textId="77026C2B" w:rsidR="00454266" w:rsidRPr="00454266" w:rsidRDefault="00C31610" w:rsidP="00454266">
      <w:pPr>
        <w:pStyle w:val="ListParagraph"/>
        <w:numPr>
          <w:ilvl w:val="0"/>
          <w:numId w:val="4"/>
        </w:numPr>
        <w:rPr>
          <w:rFonts w:ascii="Calibri" w:hAnsi="Calibri"/>
        </w:rPr>
      </w:pPr>
      <w:hyperlink r:id="rId12" w:history="1">
        <w:r w:rsidR="00454266" w:rsidRPr="00EE186A">
          <w:rPr>
            <w:rStyle w:val="Hyperlink"/>
            <w:rFonts w:ascii="Calibri" w:hAnsi="Calibri"/>
          </w:rPr>
          <w:t>UC – oppose</w:t>
        </w:r>
      </w:hyperlink>
      <w:r w:rsidR="00454266" w:rsidRPr="00454266">
        <w:rPr>
          <w:rFonts w:ascii="Calibri" w:hAnsi="Calibri"/>
        </w:rPr>
        <w:t xml:space="preserve"> </w:t>
      </w:r>
    </w:p>
    <w:p w14:paraId="620341F7" w14:textId="70F26D05" w:rsidR="00454266" w:rsidRPr="00454266" w:rsidRDefault="00C31610" w:rsidP="00454266">
      <w:pPr>
        <w:pStyle w:val="ListParagraph"/>
        <w:numPr>
          <w:ilvl w:val="0"/>
          <w:numId w:val="4"/>
        </w:numPr>
        <w:rPr>
          <w:rFonts w:ascii="Calibri" w:hAnsi="Calibri"/>
        </w:rPr>
      </w:pPr>
      <w:hyperlink r:id="rId13" w:history="1">
        <w:r w:rsidR="00454266" w:rsidRPr="000D2CDF">
          <w:rPr>
            <w:rStyle w:val="Hyperlink"/>
            <w:rFonts w:ascii="Calibri" w:hAnsi="Calibri"/>
          </w:rPr>
          <w:t>ICAS, CSU – oppose</w:t>
        </w:r>
      </w:hyperlink>
      <w:r w:rsidR="00454266" w:rsidRPr="00454266">
        <w:rPr>
          <w:rFonts w:ascii="Calibri" w:hAnsi="Calibri"/>
        </w:rPr>
        <w:t xml:space="preserve"> </w:t>
      </w:r>
    </w:p>
    <w:p w14:paraId="32067F24" w14:textId="77777777" w:rsidR="00454266" w:rsidRPr="00454266" w:rsidRDefault="00454266" w:rsidP="00454266">
      <w:pPr>
        <w:rPr>
          <w:rFonts w:ascii="Calibri" w:hAnsi="Calibri"/>
        </w:rPr>
      </w:pPr>
    </w:p>
    <w:p w14:paraId="3E485CD3" w14:textId="77777777" w:rsidR="00454266" w:rsidRPr="00454266" w:rsidRDefault="00454266" w:rsidP="00454266">
      <w:pPr>
        <w:rPr>
          <w:rFonts w:ascii="Calibri" w:hAnsi="Calibri"/>
          <w:b/>
        </w:rPr>
      </w:pPr>
      <w:r w:rsidRPr="00454266">
        <w:rPr>
          <w:rFonts w:ascii="Calibri" w:hAnsi="Calibri"/>
          <w:b/>
        </w:rPr>
        <w:t>Resources:</w:t>
      </w:r>
    </w:p>
    <w:p w14:paraId="791DCED5" w14:textId="77777777" w:rsidR="00454266" w:rsidRPr="00454266" w:rsidRDefault="00454266" w:rsidP="00454266">
      <w:pPr>
        <w:rPr>
          <w:rFonts w:ascii="Calibri" w:hAnsi="Calibri"/>
        </w:rPr>
      </w:pPr>
    </w:p>
    <w:p w14:paraId="0794CCD3" w14:textId="4E9B8C98" w:rsidR="00454266" w:rsidRPr="00454266" w:rsidRDefault="00454266" w:rsidP="00454266">
      <w:pPr>
        <w:rPr>
          <w:rFonts w:ascii="Calibri" w:hAnsi="Calibri"/>
        </w:rPr>
      </w:pPr>
      <w:r>
        <w:rPr>
          <w:rFonts w:ascii="Calibri" w:hAnsi="Calibri"/>
        </w:rPr>
        <w:t xml:space="preserve">Select list of </w:t>
      </w:r>
      <w:r w:rsidRPr="00454266">
        <w:rPr>
          <w:rFonts w:ascii="Calibri" w:hAnsi="Calibri"/>
        </w:rPr>
        <w:t>ASCCC Resolutions on transfer</w:t>
      </w:r>
      <w:r>
        <w:rPr>
          <w:rFonts w:ascii="Calibri" w:hAnsi="Calibri"/>
        </w:rPr>
        <w:t xml:space="preserve"> (for a comprehensive list, click here: </w:t>
      </w:r>
      <w:hyperlink r:id="rId14" w:history="1">
        <w:r w:rsidRPr="00D466E3">
          <w:rPr>
            <w:rStyle w:val="Hyperlink"/>
            <w:rFonts w:ascii="Calibri" w:hAnsi="Calibri"/>
          </w:rPr>
          <w:t>https://asccc.org/resources/resolutions?field_resolution_number_value=&amp;title=transfer&amp;field_year_tid=All&amp;field_status_code_tid=All&amp;title_1=</w:t>
        </w:r>
      </w:hyperlink>
      <w:r>
        <w:rPr>
          <w:rFonts w:ascii="Calibri" w:hAnsi="Calibri"/>
        </w:rPr>
        <w:t xml:space="preserve">) </w:t>
      </w:r>
    </w:p>
    <w:p w14:paraId="72826F79" w14:textId="77777777" w:rsidR="00454266" w:rsidRPr="00454266" w:rsidRDefault="00C31610" w:rsidP="00454266">
      <w:pPr>
        <w:pStyle w:val="ListParagraph"/>
        <w:numPr>
          <w:ilvl w:val="0"/>
          <w:numId w:val="1"/>
        </w:numPr>
        <w:rPr>
          <w:rFonts w:ascii="Calibri" w:hAnsi="Calibri"/>
        </w:rPr>
      </w:pPr>
      <w:hyperlink r:id="rId15" w:history="1">
        <w:r w:rsidR="00454266" w:rsidRPr="00454266">
          <w:rPr>
            <w:rStyle w:val="Hyperlink"/>
            <w:rFonts w:ascii="Calibri" w:hAnsi="Calibri"/>
          </w:rPr>
          <w:t>S95 4.09</w:t>
        </w:r>
      </w:hyperlink>
      <w:r w:rsidR="00454266" w:rsidRPr="00454266">
        <w:rPr>
          <w:rFonts w:ascii="Calibri" w:hAnsi="Calibri"/>
        </w:rPr>
        <w:t xml:space="preserve">, </w:t>
      </w:r>
    </w:p>
    <w:p w14:paraId="10FB7756" w14:textId="77777777" w:rsidR="00454266" w:rsidRPr="00454266" w:rsidRDefault="00C31610" w:rsidP="00454266">
      <w:pPr>
        <w:pStyle w:val="ListParagraph"/>
        <w:numPr>
          <w:ilvl w:val="0"/>
          <w:numId w:val="1"/>
        </w:numPr>
        <w:rPr>
          <w:rFonts w:ascii="Calibri" w:hAnsi="Calibri"/>
        </w:rPr>
      </w:pPr>
      <w:hyperlink r:id="rId16" w:history="1">
        <w:r w:rsidR="00454266" w:rsidRPr="00454266">
          <w:rPr>
            <w:rStyle w:val="Hyperlink"/>
            <w:rFonts w:ascii="Calibri" w:hAnsi="Calibri"/>
          </w:rPr>
          <w:t>S10 4.05</w:t>
        </w:r>
      </w:hyperlink>
      <w:r w:rsidR="00454266" w:rsidRPr="00454266">
        <w:rPr>
          <w:rFonts w:ascii="Calibri" w:hAnsi="Calibri"/>
        </w:rPr>
        <w:t xml:space="preserve">, </w:t>
      </w:r>
    </w:p>
    <w:p w14:paraId="1A1DD3D2" w14:textId="77777777" w:rsidR="00454266" w:rsidRPr="00454266" w:rsidRDefault="00C31610" w:rsidP="00454266">
      <w:pPr>
        <w:pStyle w:val="ListParagraph"/>
        <w:numPr>
          <w:ilvl w:val="0"/>
          <w:numId w:val="1"/>
        </w:numPr>
        <w:rPr>
          <w:rFonts w:ascii="Calibri" w:hAnsi="Calibri"/>
        </w:rPr>
      </w:pPr>
      <w:hyperlink r:id="rId17" w:history="1">
        <w:r w:rsidR="00454266" w:rsidRPr="00454266">
          <w:rPr>
            <w:rStyle w:val="Hyperlink"/>
            <w:rFonts w:ascii="Calibri" w:hAnsi="Calibri"/>
          </w:rPr>
          <w:t>F17 4.01</w:t>
        </w:r>
      </w:hyperlink>
      <w:r w:rsidR="00454266" w:rsidRPr="00454266">
        <w:rPr>
          <w:rFonts w:ascii="Calibri" w:hAnsi="Calibri"/>
        </w:rPr>
        <w:t xml:space="preserve">,  </w:t>
      </w:r>
    </w:p>
    <w:p w14:paraId="0553CDE6" w14:textId="20F30F42" w:rsidR="00454266" w:rsidRDefault="00C31610" w:rsidP="00454266">
      <w:pPr>
        <w:pStyle w:val="ListParagraph"/>
        <w:numPr>
          <w:ilvl w:val="0"/>
          <w:numId w:val="1"/>
        </w:numPr>
        <w:rPr>
          <w:rFonts w:ascii="Calibri" w:hAnsi="Calibri"/>
        </w:rPr>
      </w:pPr>
      <w:hyperlink r:id="rId18" w:history="1">
        <w:r w:rsidR="00454266" w:rsidRPr="00454266">
          <w:rPr>
            <w:rStyle w:val="Hyperlink"/>
            <w:rFonts w:ascii="Calibri" w:hAnsi="Calibri"/>
          </w:rPr>
          <w:t>F18 15.01</w:t>
        </w:r>
      </w:hyperlink>
    </w:p>
    <w:p w14:paraId="7B0EA347" w14:textId="77777777" w:rsidR="00454266" w:rsidRPr="00454266" w:rsidRDefault="00454266" w:rsidP="00454266">
      <w:pPr>
        <w:rPr>
          <w:rFonts w:ascii="Calibri" w:hAnsi="Calibri"/>
        </w:rPr>
      </w:pPr>
    </w:p>
    <w:p w14:paraId="7B9AD9DE" w14:textId="77777777" w:rsidR="00454266" w:rsidRPr="00975E72" w:rsidRDefault="00454266" w:rsidP="00454266">
      <w:pPr>
        <w:rPr>
          <w:rFonts w:ascii="Calibri" w:hAnsi="Calibri"/>
          <w:b/>
          <w:bCs/>
        </w:rPr>
      </w:pPr>
      <w:r w:rsidRPr="00975E72">
        <w:rPr>
          <w:rFonts w:ascii="Calibri" w:hAnsi="Calibri"/>
          <w:b/>
          <w:bCs/>
        </w:rPr>
        <w:t>ASCCC Rostrum articles on transfer:</w:t>
      </w:r>
    </w:p>
    <w:p w14:paraId="7EA51C3F" w14:textId="77777777" w:rsidR="00454266" w:rsidRPr="00454266" w:rsidRDefault="00C31610" w:rsidP="00454266">
      <w:pPr>
        <w:pStyle w:val="ListParagraph"/>
        <w:numPr>
          <w:ilvl w:val="0"/>
          <w:numId w:val="2"/>
        </w:numPr>
        <w:rPr>
          <w:rFonts w:ascii="Calibri" w:hAnsi="Calibri"/>
        </w:rPr>
      </w:pPr>
      <w:hyperlink r:id="rId19" w:history="1">
        <w:r w:rsidR="00454266" w:rsidRPr="00454266">
          <w:rPr>
            <w:rStyle w:val="Hyperlink"/>
            <w:rFonts w:ascii="Calibri" w:hAnsi="Calibri"/>
          </w:rPr>
          <w:t>November 2011</w:t>
        </w:r>
      </w:hyperlink>
      <w:r w:rsidR="00454266" w:rsidRPr="00454266">
        <w:rPr>
          <w:rFonts w:ascii="Calibri" w:hAnsi="Calibri"/>
        </w:rPr>
        <w:t xml:space="preserve">, </w:t>
      </w:r>
    </w:p>
    <w:p w14:paraId="1F398DCE" w14:textId="77777777" w:rsidR="00454266" w:rsidRPr="00454266" w:rsidRDefault="00C31610" w:rsidP="00454266">
      <w:pPr>
        <w:pStyle w:val="ListParagraph"/>
        <w:numPr>
          <w:ilvl w:val="0"/>
          <w:numId w:val="2"/>
        </w:numPr>
        <w:rPr>
          <w:rFonts w:ascii="Calibri" w:hAnsi="Calibri"/>
        </w:rPr>
      </w:pPr>
      <w:hyperlink r:id="rId20" w:history="1">
        <w:r w:rsidR="00454266" w:rsidRPr="00454266">
          <w:rPr>
            <w:rStyle w:val="Hyperlink"/>
            <w:rFonts w:ascii="Calibri" w:hAnsi="Calibri"/>
          </w:rPr>
          <w:t>November 2015</w:t>
        </w:r>
      </w:hyperlink>
      <w:r w:rsidR="00454266" w:rsidRPr="00454266">
        <w:rPr>
          <w:rFonts w:ascii="Calibri" w:hAnsi="Calibri"/>
        </w:rPr>
        <w:t xml:space="preserve">, </w:t>
      </w:r>
    </w:p>
    <w:p w14:paraId="7E01E77B" w14:textId="77777777" w:rsidR="00454266" w:rsidRPr="00454266" w:rsidRDefault="00C31610" w:rsidP="00454266">
      <w:pPr>
        <w:pStyle w:val="ListParagraph"/>
        <w:numPr>
          <w:ilvl w:val="0"/>
          <w:numId w:val="2"/>
        </w:numPr>
        <w:rPr>
          <w:rFonts w:ascii="Calibri" w:hAnsi="Calibri"/>
        </w:rPr>
      </w:pPr>
      <w:hyperlink r:id="rId21" w:history="1">
        <w:r w:rsidR="00454266" w:rsidRPr="00454266">
          <w:rPr>
            <w:rStyle w:val="Hyperlink"/>
            <w:rFonts w:ascii="Calibri" w:hAnsi="Calibri"/>
          </w:rPr>
          <w:t>February 2020</w:t>
        </w:r>
      </w:hyperlink>
      <w:r w:rsidR="00454266" w:rsidRPr="00454266">
        <w:rPr>
          <w:rFonts w:ascii="Calibri" w:hAnsi="Calibri"/>
        </w:rPr>
        <w:t xml:space="preserve">, </w:t>
      </w:r>
    </w:p>
    <w:p w14:paraId="2A1A5D1C" w14:textId="77777777" w:rsidR="00454266" w:rsidRPr="00454266" w:rsidRDefault="00C31610" w:rsidP="00454266">
      <w:pPr>
        <w:pStyle w:val="ListParagraph"/>
        <w:numPr>
          <w:ilvl w:val="0"/>
          <w:numId w:val="2"/>
        </w:numPr>
        <w:rPr>
          <w:rFonts w:ascii="Calibri" w:hAnsi="Calibri"/>
        </w:rPr>
      </w:pPr>
      <w:hyperlink r:id="rId22" w:history="1">
        <w:r w:rsidR="00454266" w:rsidRPr="00454266">
          <w:rPr>
            <w:rStyle w:val="Hyperlink"/>
            <w:rFonts w:ascii="Calibri" w:hAnsi="Calibri"/>
          </w:rPr>
          <w:t>April 2021</w:t>
        </w:r>
      </w:hyperlink>
      <w:r w:rsidR="00454266" w:rsidRPr="00454266">
        <w:rPr>
          <w:rFonts w:ascii="Calibri" w:hAnsi="Calibri"/>
        </w:rPr>
        <w:t xml:space="preserve">; </w:t>
      </w:r>
    </w:p>
    <w:p w14:paraId="5072C5BA" w14:textId="77777777" w:rsidR="00454266" w:rsidRPr="00454266" w:rsidRDefault="00454266" w:rsidP="00454266">
      <w:pPr>
        <w:rPr>
          <w:rFonts w:ascii="Calibri" w:hAnsi="Calibri"/>
        </w:rPr>
      </w:pPr>
    </w:p>
    <w:p w14:paraId="5E184025" w14:textId="77777777" w:rsidR="00454266" w:rsidRPr="00975E72" w:rsidRDefault="00454266" w:rsidP="00454266">
      <w:pPr>
        <w:rPr>
          <w:rFonts w:ascii="Calibri" w:hAnsi="Calibri"/>
          <w:b/>
          <w:bCs/>
        </w:rPr>
      </w:pPr>
      <w:r w:rsidRPr="00975E72">
        <w:rPr>
          <w:rFonts w:ascii="Calibri" w:hAnsi="Calibri"/>
          <w:b/>
          <w:bCs/>
        </w:rPr>
        <w:t>ASCCC projects on transfer:</w:t>
      </w:r>
    </w:p>
    <w:p w14:paraId="6361A188" w14:textId="77777777" w:rsidR="00454266" w:rsidRPr="00454266" w:rsidRDefault="00454266" w:rsidP="00454266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454266">
        <w:rPr>
          <w:rFonts w:ascii="Calibri" w:hAnsi="Calibri"/>
        </w:rPr>
        <w:t xml:space="preserve">Transfer Alignment project </w:t>
      </w:r>
      <w:hyperlink r:id="rId23" w:history="1">
        <w:r w:rsidRPr="00454266">
          <w:rPr>
            <w:rStyle w:val="Hyperlink"/>
            <w:rFonts w:ascii="Calibri" w:hAnsi="Calibri"/>
          </w:rPr>
          <w:t>2020 RP Group SSSC</w:t>
        </w:r>
      </w:hyperlink>
      <w:r w:rsidRPr="00454266">
        <w:rPr>
          <w:rFonts w:ascii="Calibri" w:hAnsi="Calibri"/>
        </w:rPr>
        <w:t xml:space="preserve">, </w:t>
      </w:r>
      <w:hyperlink r:id="rId24" w:history="1">
        <w:r w:rsidRPr="00454266">
          <w:rPr>
            <w:rStyle w:val="Hyperlink"/>
            <w:rFonts w:ascii="Calibri" w:hAnsi="Calibri"/>
          </w:rPr>
          <w:t>2020 Curriculum Institute</w:t>
        </w:r>
      </w:hyperlink>
      <w:r w:rsidRPr="00454266">
        <w:rPr>
          <w:rFonts w:ascii="Calibri" w:hAnsi="Calibri"/>
        </w:rPr>
        <w:t>;</w:t>
      </w:r>
    </w:p>
    <w:p w14:paraId="337ED34C" w14:textId="77777777" w:rsidR="00454266" w:rsidRPr="00454266" w:rsidRDefault="00454266" w:rsidP="00454266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454266">
        <w:rPr>
          <w:rFonts w:ascii="Calibri" w:hAnsi="Calibri"/>
        </w:rPr>
        <w:t xml:space="preserve">ASCCC Paper, </w:t>
      </w:r>
      <w:hyperlink r:id="rId25" w:history="1">
        <w:r w:rsidRPr="00454266">
          <w:rPr>
            <w:rStyle w:val="Hyperlink"/>
            <w:rFonts w:ascii="Calibri" w:hAnsi="Calibri"/>
            <w:i/>
          </w:rPr>
          <w:t>Effective and Equitable Transfer Practices in California Community Colleges</w:t>
        </w:r>
      </w:hyperlink>
      <w:r w:rsidRPr="00454266">
        <w:rPr>
          <w:rFonts w:ascii="Calibri" w:hAnsi="Calibri"/>
        </w:rPr>
        <w:t xml:space="preserve">, November 2020. </w:t>
      </w:r>
    </w:p>
    <w:p w14:paraId="237CCBE0" w14:textId="77777777" w:rsidR="00454266" w:rsidRPr="00454266" w:rsidRDefault="00454266" w:rsidP="00454266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454266">
        <w:rPr>
          <w:rFonts w:ascii="Calibri" w:hAnsi="Calibri"/>
        </w:rPr>
        <w:t xml:space="preserve">History of C-ID and TMC: </w:t>
      </w:r>
      <w:hyperlink r:id="rId26" w:history="1">
        <w:r w:rsidRPr="00454266">
          <w:rPr>
            <w:rStyle w:val="Hyperlink"/>
            <w:rFonts w:ascii="Calibri" w:hAnsi="Calibri"/>
          </w:rPr>
          <w:t>https://asccc.org/sites/default/files/History%20of%20C-ID%20and%20TMC%20final.pdf</w:t>
        </w:r>
      </w:hyperlink>
      <w:r w:rsidRPr="00454266">
        <w:rPr>
          <w:rFonts w:ascii="Calibri" w:hAnsi="Calibri"/>
        </w:rPr>
        <w:t xml:space="preserve"> </w:t>
      </w:r>
    </w:p>
    <w:p w14:paraId="0C983093" w14:textId="77777777" w:rsidR="00454266" w:rsidRPr="00454266" w:rsidRDefault="00454266">
      <w:pPr>
        <w:rPr>
          <w:rFonts w:ascii="Calibri" w:hAnsi="Calibri"/>
        </w:rPr>
      </w:pPr>
    </w:p>
    <w:sectPr w:rsidR="00454266" w:rsidRPr="00454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E3091"/>
    <w:multiLevelType w:val="hybridMultilevel"/>
    <w:tmpl w:val="D4E25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B4FF5"/>
    <w:multiLevelType w:val="hybridMultilevel"/>
    <w:tmpl w:val="8A8A7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B552A"/>
    <w:multiLevelType w:val="hybridMultilevel"/>
    <w:tmpl w:val="2AA20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57315"/>
    <w:multiLevelType w:val="hybridMultilevel"/>
    <w:tmpl w:val="67825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66"/>
    <w:rsid w:val="000D2CDF"/>
    <w:rsid w:val="00454266"/>
    <w:rsid w:val="005D4DF9"/>
    <w:rsid w:val="007322B0"/>
    <w:rsid w:val="00975E72"/>
    <w:rsid w:val="00AE428F"/>
    <w:rsid w:val="00C31610"/>
    <w:rsid w:val="00E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2B3FE"/>
  <w15:chartTrackingRefBased/>
  <w15:docId w15:val="{8C25DBD3-0D27-B64A-92A5-AD5A9E0F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454266"/>
    <w:pPr>
      <w:ind w:left="720"/>
      <w:contextualSpacing/>
    </w:pPr>
    <w:rPr>
      <w:rFonts w:ascii="Times New Roman" w:eastAsiaTheme="minorEastAsia" w:hAnsi="Times New Roman" w:cs="Times New Roman"/>
    </w:rPr>
  </w:style>
  <w:style w:type="character" w:styleId="Hyperlink">
    <w:name w:val="Hyperlink"/>
    <w:rsid w:val="00454266"/>
    <w:rPr>
      <w:color w:val="0000FF"/>
    </w:rPr>
  </w:style>
  <w:style w:type="character" w:styleId="CommentReference">
    <w:name w:val="annotation reference"/>
    <w:basedOn w:val="DefaultParagraphFont"/>
    <w:uiPriority w:val="99"/>
    <w:semiHidden/>
    <w:unhideWhenUsed/>
    <w:rsid w:val="00454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266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266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5426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86A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86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matters.org/wp-content/uploads/2021/08/SSCCC-Support-if-amended-AB-928-1.pdf" TargetMode="External"/><Relationship Id="rId13" Type="http://schemas.openxmlformats.org/officeDocument/2006/relationships/hyperlink" Target="https://asccc.org/sites/default/files/ICAS%20Letter%20to%20Governor%20Newsom%20AB%20928.docx" TargetMode="External"/><Relationship Id="rId18" Type="http://schemas.openxmlformats.org/officeDocument/2006/relationships/hyperlink" Target="https://www.asccc.org/resolutions/support-university-california-associate-degrees-transfer-physics-and-chemistry" TargetMode="External"/><Relationship Id="rId26" Type="http://schemas.openxmlformats.org/officeDocument/2006/relationships/hyperlink" Target="https://asccc.org/sites/default/files/History%20of%20C-ID%20and%20TMC%20final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sccc.org/content/intersegmental-transfer-&#8211;-progress-report" TargetMode="External"/><Relationship Id="rId7" Type="http://schemas.openxmlformats.org/officeDocument/2006/relationships/hyperlink" Target="https://asccc.org/sites/default/files/AB_928%28Berman%29Letter_of_Oppose.pdf" TargetMode="External"/><Relationship Id="rId12" Type="http://schemas.openxmlformats.org/officeDocument/2006/relationships/hyperlink" Target="https://asccc.org/sites/default/files/AB%20928.KJF_.keo_.081321.pdf" TargetMode="External"/><Relationship Id="rId17" Type="http://schemas.openxmlformats.org/officeDocument/2006/relationships/hyperlink" Target="https://www.asccc.org/resolutions/support-students-transferring-uc-csu-and-private-and-out-state-institutions" TargetMode="External"/><Relationship Id="rId25" Type="http://schemas.openxmlformats.org/officeDocument/2006/relationships/hyperlink" Target="https://drive.google.com/file/d/1D5bmnsSMLt0lZznTGxVq7fCSG4j5xqWB/vi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sccc.org/resolutions/support-transfer-degree" TargetMode="External"/><Relationship Id="rId20" Type="http://schemas.openxmlformats.org/officeDocument/2006/relationships/hyperlink" Target="https://www.asccc.org/content/uc-transfer-admission-pathway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asccc.org/sites/default/files/ab%20928%20DOF%20analysis.pdf" TargetMode="External"/><Relationship Id="rId24" Type="http://schemas.openxmlformats.org/officeDocument/2006/relationships/hyperlink" Target="https://www.asccc.org/content/transfer-alignment-adts-uctp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sccc.org/resolutions/two-four-year-transfer-curriculum" TargetMode="External"/><Relationship Id="rId23" Type="http://schemas.openxmlformats.org/officeDocument/2006/relationships/hyperlink" Target="https://rpgroup.org/Portals/0/Documents/Conferences/StudentSuccess/2020SSSCMaterials/2020_Session_Materials/Oct_23_SessionMaterials/TransferandAlignment.pdf?ver=2020-11-07-114816-60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asccc.org/sites/default/files/AB_928-Amendments.pdf" TargetMode="External"/><Relationship Id="rId19" Type="http://schemas.openxmlformats.org/officeDocument/2006/relationships/hyperlink" Target="https://www.asccc.org/content/transfer-model-curricula-preserving-integrity-transfer-associate-degre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ccc.org/sites/default/files/CCCCO_AB%20928%20Oppose%20Unless%20Amended_FINAL.pdf" TargetMode="External"/><Relationship Id="rId14" Type="http://schemas.openxmlformats.org/officeDocument/2006/relationships/hyperlink" Target="https://asccc.org/resources/resolutions?field_resolution_number_value=&amp;title=transfer&amp;field_year_tid=All&amp;field_status_code_tid=All&amp;title_1=" TargetMode="External"/><Relationship Id="rId22" Type="http://schemas.openxmlformats.org/officeDocument/2006/relationships/hyperlink" Target="https://www.asccc.org/content/streamlining-transfer-pathways-educational-equity-or-equality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825557-FDBF-1C42-AD51-4AE3C335F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455</Words>
  <Characters>2587</Characters>
  <Application>Microsoft Office Word</Application>
  <DocSecurity>0</DocSecurity>
  <Lines>86</Lines>
  <Paragraphs>44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Krystinne Mica</dc:creator>
  <cp:keywords/>
  <dc:description/>
  <cp:lastModifiedBy>Krystinne Mica</cp:lastModifiedBy>
  <cp:revision>7</cp:revision>
  <dcterms:created xsi:type="dcterms:W3CDTF">2021-08-31T16:01:00Z</dcterms:created>
  <dcterms:modified xsi:type="dcterms:W3CDTF">2021-09-02T19:39:00Z</dcterms:modified>
</cp:coreProperties>
</file>