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CF1C5" w14:textId="139A672A" w:rsidR="00EE013D" w:rsidRPr="00EE013D" w:rsidRDefault="00EE013D" w:rsidP="00EE013D">
      <w:pPr>
        <w:pStyle w:val="xxmsonormal"/>
        <w:spacing w:before="0" w:beforeAutospacing="0" w:after="160" w:afterAutospacing="0"/>
        <w:jc w:val="center"/>
        <w:rPr>
          <w:b/>
          <w:color w:val="000000"/>
          <w:u w:val="single"/>
        </w:rPr>
      </w:pPr>
      <w:bookmarkStart w:id="0" w:name="_GoBack"/>
      <w:bookmarkEnd w:id="0"/>
      <w:r w:rsidRPr="00EE013D">
        <w:rPr>
          <w:b/>
          <w:color w:val="000000"/>
          <w:u w:val="single"/>
        </w:rPr>
        <w:t>IPBT questions around ES/ESCI Hiring</w:t>
      </w:r>
    </w:p>
    <w:p w14:paraId="2C41255B" w14:textId="77777777" w:rsidR="00EE013D" w:rsidRDefault="00EE013D" w:rsidP="005661A8">
      <w:pPr>
        <w:pStyle w:val="xxmsonormal"/>
        <w:spacing w:before="0" w:beforeAutospacing="0" w:after="160" w:afterAutospacing="0"/>
        <w:rPr>
          <w:b/>
          <w:color w:val="000000"/>
        </w:rPr>
      </w:pPr>
    </w:p>
    <w:p w14:paraId="3CE3F599" w14:textId="7CF3B3AE" w:rsidR="00A23E22" w:rsidRPr="005661A8" w:rsidRDefault="005661A8" w:rsidP="005661A8">
      <w:pPr>
        <w:pStyle w:val="xxmsonormal"/>
        <w:spacing w:before="0" w:beforeAutospacing="0" w:after="160" w:afterAutospacing="0"/>
        <w:rPr>
          <w:b/>
        </w:rPr>
      </w:pPr>
      <w:r>
        <w:rPr>
          <w:b/>
          <w:color w:val="000000"/>
        </w:rPr>
        <w:t>1)</w:t>
      </w:r>
      <w:r w:rsidR="00334F6D" w:rsidRPr="005661A8">
        <w:rPr>
          <w:b/>
          <w:color w:val="000000"/>
        </w:rPr>
        <w:t>Confirmation that the data on FT and PT is updated and accurate</w:t>
      </w:r>
    </w:p>
    <w:p w14:paraId="3F8BEB96" w14:textId="3040B170" w:rsidR="00EF5904" w:rsidRPr="005311E3" w:rsidRDefault="00EF5904" w:rsidP="00A23E22">
      <w:pPr>
        <w:pStyle w:val="xxmsonormal"/>
        <w:spacing w:before="0" w:beforeAutospacing="0" w:after="160" w:afterAutospacing="0"/>
      </w:pPr>
      <w:r w:rsidRPr="005311E3">
        <w:t>The information on the chart is accurate.</w:t>
      </w:r>
    </w:p>
    <w:p w14:paraId="6832083A" w14:textId="3F40AE6A" w:rsidR="00972333" w:rsidRPr="005661A8" w:rsidRDefault="005311E3" w:rsidP="00A23E22">
      <w:pPr>
        <w:pStyle w:val="xxmsonormal"/>
        <w:shd w:val="clear" w:color="auto" w:fill="FFFFFF"/>
        <w:spacing w:before="0" w:beforeAutospacing="0" w:after="160" w:afterAutospacing="0"/>
        <w:rPr>
          <w:b/>
          <w:color w:val="000000"/>
        </w:rPr>
      </w:pPr>
      <w:r w:rsidRPr="005661A8">
        <w:rPr>
          <w:b/>
          <w:color w:val="000000"/>
          <w:bdr w:val="none" w:sz="0" w:space="0" w:color="auto" w:frame="1"/>
        </w:rPr>
        <w:t xml:space="preserve">2) </w:t>
      </w:r>
      <w:r w:rsidR="00972333" w:rsidRPr="005661A8">
        <w:rPr>
          <w:b/>
          <w:color w:val="000000"/>
          <w:bdr w:val="none" w:sz="0" w:space="0" w:color="auto" w:frame="1"/>
        </w:rPr>
        <w:t>How challenging is it to find part time instructors to open up new sections when you have waitlists. How often do you have large waitlists, but no ability to open new sections due to lack of faculty (FT or PT)?</w:t>
      </w:r>
      <w:r w:rsidR="00972333" w:rsidRPr="005661A8">
        <w:rPr>
          <w:b/>
          <w:color w:val="000000"/>
        </w:rPr>
        <w:t> </w:t>
      </w:r>
      <w:r w:rsidRPr="005661A8">
        <w:rPr>
          <w:b/>
          <w:i/>
          <w:color w:val="000000"/>
        </w:rPr>
        <w:t xml:space="preserve">Where relevant, supporting data for justifications they have written (for example, growing demand, number of students who could not take their classes each quarter, number of students who are delayed because of lack of these classes, </w:t>
      </w:r>
      <w:proofErr w:type="spellStart"/>
      <w:r w:rsidRPr="005661A8">
        <w:rPr>
          <w:b/>
          <w:i/>
          <w:color w:val="000000"/>
        </w:rPr>
        <w:t>etc</w:t>
      </w:r>
      <w:proofErr w:type="spellEnd"/>
      <w:r w:rsidRPr="005661A8">
        <w:rPr>
          <w:b/>
          <w:i/>
          <w:color w:val="000000"/>
        </w:rPr>
        <w:t>) </w:t>
      </w:r>
    </w:p>
    <w:p w14:paraId="7FD86A84" w14:textId="77777777" w:rsidR="002B2206" w:rsidRPr="005311E3" w:rsidRDefault="00EF5904" w:rsidP="00A23E22">
      <w:pPr>
        <w:pStyle w:val="xxmsonormal"/>
        <w:shd w:val="clear" w:color="auto" w:fill="FFFFFF"/>
        <w:spacing w:before="0" w:beforeAutospacing="0" w:after="160" w:afterAutospacing="0"/>
        <w:rPr>
          <w:color w:val="000000"/>
        </w:rPr>
      </w:pPr>
      <w:r w:rsidRPr="005311E3">
        <w:rPr>
          <w:color w:val="000000"/>
        </w:rPr>
        <w:t>We do not at present have any difficulty with finding PT faculty to cover the classes we offer. We have not had the demand from students to add additional sections</w:t>
      </w:r>
      <w:r w:rsidR="002B2206" w:rsidRPr="005311E3">
        <w:rPr>
          <w:color w:val="000000"/>
        </w:rPr>
        <w:t xml:space="preserve">. </w:t>
      </w:r>
    </w:p>
    <w:p w14:paraId="0970F6C7" w14:textId="757E9EB7" w:rsidR="002D5D89" w:rsidRPr="005661A8" w:rsidRDefault="005311E3" w:rsidP="00A23E22">
      <w:pPr>
        <w:pStyle w:val="xxmsonormal"/>
        <w:shd w:val="clear" w:color="auto" w:fill="FFFFFF"/>
        <w:spacing w:before="0" w:beforeAutospacing="0" w:after="160" w:afterAutospacing="0"/>
        <w:rPr>
          <w:b/>
          <w:color w:val="000000" w:themeColor="text1"/>
        </w:rPr>
      </w:pPr>
      <w:r w:rsidRPr="005661A8">
        <w:rPr>
          <w:b/>
          <w:color w:val="000000" w:themeColor="text1"/>
        </w:rPr>
        <w:t xml:space="preserve">3) </w:t>
      </w:r>
      <w:r w:rsidR="002D5D89" w:rsidRPr="005661A8">
        <w:rPr>
          <w:b/>
          <w:color w:val="000000" w:themeColor="text1"/>
        </w:rPr>
        <w:t>How long has this position been vacant?</w:t>
      </w:r>
    </w:p>
    <w:p w14:paraId="5B17EAF1" w14:textId="35B8832A" w:rsidR="002B2206" w:rsidRDefault="002B2206" w:rsidP="005311E3">
      <w:pPr>
        <w:pStyle w:val="xxmsonormal"/>
        <w:spacing w:before="0" w:beforeAutospacing="0" w:after="160" w:afterAutospacing="0"/>
      </w:pPr>
      <w:r w:rsidRPr="005311E3">
        <w:t xml:space="preserve">One year. </w:t>
      </w:r>
    </w:p>
    <w:p w14:paraId="1BB8556D" w14:textId="2907D244" w:rsidR="005661A8" w:rsidRPr="005661A8" w:rsidRDefault="005661A8" w:rsidP="005661A8">
      <w:pPr>
        <w:rPr>
          <w:b/>
          <w:color w:val="000000"/>
        </w:rPr>
      </w:pPr>
      <w:r w:rsidRPr="005661A8">
        <w:rPr>
          <w:b/>
          <w:color w:val="000000"/>
        </w:rPr>
        <w:t xml:space="preserve">4) </w:t>
      </w:r>
      <w:r w:rsidR="00972333" w:rsidRPr="005661A8">
        <w:rPr>
          <w:b/>
          <w:color w:val="000000"/>
        </w:rPr>
        <w:t>What factors contribute to the equity gaps?</w:t>
      </w:r>
      <w:r w:rsidRPr="005661A8">
        <w:rPr>
          <w:b/>
          <w:color w:val="000000"/>
        </w:rPr>
        <w:t xml:space="preserve"> How do the strategies and activities defined in your Equity Planning and Progress contribute to reducing or eliminating equity gaps?</w:t>
      </w:r>
    </w:p>
    <w:p w14:paraId="09B1F2C5" w14:textId="77777777" w:rsidR="005661A8" w:rsidRPr="005661A8" w:rsidRDefault="005661A8" w:rsidP="005661A8">
      <w:pPr>
        <w:rPr>
          <w:b/>
          <w:color w:val="000000"/>
        </w:rPr>
      </w:pPr>
      <w:r w:rsidRPr="005661A8">
        <w:rPr>
          <w:b/>
          <w:color w:val="000000"/>
        </w:rPr>
        <w:t xml:space="preserve">-What additional strategies (intrusive strategies) has the department implemented to serve Black, Latinx, </w:t>
      </w:r>
      <w:proofErr w:type="spellStart"/>
      <w:r w:rsidRPr="005661A8">
        <w:rPr>
          <w:b/>
          <w:color w:val="000000"/>
        </w:rPr>
        <w:t>Filipinx</w:t>
      </w:r>
      <w:proofErr w:type="spellEnd"/>
      <w:r w:rsidRPr="005661A8">
        <w:rPr>
          <w:b/>
          <w:color w:val="000000"/>
        </w:rPr>
        <w:t xml:space="preserve"> students, and other students of color?</w:t>
      </w:r>
    </w:p>
    <w:p w14:paraId="36A03B79" w14:textId="46BD9E42" w:rsidR="005311E3" w:rsidRDefault="000E1D64" w:rsidP="00DC309F">
      <w:pPr>
        <w:pStyle w:val="NormalWeb"/>
        <w:rPr>
          <w:color w:val="000000"/>
        </w:rPr>
      </w:pPr>
      <w:r w:rsidRPr="005311E3">
        <w:rPr>
          <w:color w:val="000000"/>
        </w:rPr>
        <w:t>If you come at it from a model of solutions not problems</w:t>
      </w:r>
      <w:proofErr w:type="gramStart"/>
      <w:r w:rsidRPr="005311E3">
        <w:rPr>
          <w:color w:val="000000"/>
        </w:rPr>
        <w:t xml:space="preserve"> ..</w:t>
      </w:r>
      <w:proofErr w:type="gramEnd"/>
      <w:r w:rsidRPr="005311E3">
        <w:rPr>
          <w:color w:val="000000"/>
        </w:rPr>
        <w:t xml:space="preserve"> the </w:t>
      </w:r>
      <w:r w:rsidR="005311E3">
        <w:rPr>
          <w:color w:val="000000"/>
        </w:rPr>
        <w:t xml:space="preserve">Environmental Science/Studies (ESCI) </w:t>
      </w:r>
      <w:r w:rsidRPr="005311E3">
        <w:rPr>
          <w:color w:val="000000"/>
        </w:rPr>
        <w:t>department ha</w:t>
      </w:r>
      <w:r w:rsidR="005311E3">
        <w:rPr>
          <w:color w:val="000000"/>
        </w:rPr>
        <w:t>s</w:t>
      </w:r>
      <w:r w:rsidRPr="005311E3">
        <w:rPr>
          <w:color w:val="000000"/>
        </w:rPr>
        <w:t xml:space="preserve"> many tools in place to help address inequities that students </w:t>
      </w:r>
      <w:proofErr w:type="gramStart"/>
      <w:r w:rsidRPr="005311E3">
        <w:rPr>
          <w:color w:val="000000"/>
        </w:rPr>
        <w:t>face .</w:t>
      </w:r>
      <w:proofErr w:type="gramEnd"/>
      <w:r w:rsidRPr="005311E3">
        <w:rPr>
          <w:color w:val="000000"/>
        </w:rPr>
        <w:t xml:space="preserve"> </w:t>
      </w:r>
    </w:p>
    <w:p w14:paraId="6900AEE7" w14:textId="77777777" w:rsidR="005311E3" w:rsidRDefault="005311E3" w:rsidP="005311E3">
      <w:pPr>
        <w:pStyle w:val="NormalWeb"/>
        <w:rPr>
          <w:color w:val="000000"/>
        </w:rPr>
      </w:pPr>
      <w:proofErr w:type="spellStart"/>
      <w:r>
        <w:rPr>
          <w:color w:val="000000"/>
        </w:rPr>
        <w:t>i</w:t>
      </w:r>
      <w:proofErr w:type="spellEnd"/>
      <w:r>
        <w:rPr>
          <w:color w:val="000000"/>
        </w:rPr>
        <w:t>)</w:t>
      </w:r>
      <w:r w:rsidRPr="00EE013D">
        <w:rPr>
          <w:color w:val="000000"/>
          <w:u w:val="single"/>
        </w:rPr>
        <w:t xml:space="preserve">resources such as expensive textbooks and access to computers and </w:t>
      </w:r>
      <w:proofErr w:type="spellStart"/>
      <w:r w:rsidRPr="00EE013D">
        <w:rPr>
          <w:color w:val="000000"/>
          <w:u w:val="single"/>
        </w:rPr>
        <w:t>wifi</w:t>
      </w:r>
      <w:proofErr w:type="spellEnd"/>
    </w:p>
    <w:p w14:paraId="4CEB00AC" w14:textId="77777777" w:rsidR="005311E3" w:rsidRDefault="000E1D64" w:rsidP="005311E3">
      <w:pPr>
        <w:pStyle w:val="NormalWeb"/>
      </w:pPr>
      <w:r w:rsidRPr="005311E3">
        <w:rPr>
          <w:color w:val="000000"/>
        </w:rPr>
        <w:t>The use of OER is an example</w:t>
      </w:r>
      <w:r w:rsidR="00DC309F" w:rsidRPr="005311E3">
        <w:rPr>
          <w:color w:val="000000"/>
        </w:rPr>
        <w:t xml:space="preserve">, </w:t>
      </w:r>
      <w:r w:rsidR="005311E3">
        <w:t>i</w:t>
      </w:r>
      <w:r w:rsidR="00DC309F" w:rsidRPr="002D5D89">
        <w:t>n a presentation at the AS meeting on May 10, 2021 ESCI was identified as one of the 5 leading departments on campus for utilizing OER resources in our classes</w:t>
      </w:r>
      <w:r w:rsidR="005311E3">
        <w:t>.</w:t>
      </w:r>
    </w:p>
    <w:p w14:paraId="6416D6A8" w14:textId="77777777" w:rsidR="005311E3" w:rsidRDefault="00DC309F" w:rsidP="005311E3">
      <w:pPr>
        <w:pStyle w:val="NormalWeb"/>
      </w:pPr>
      <w:r w:rsidRPr="005311E3">
        <w:t xml:space="preserve"> </w:t>
      </w:r>
      <w:r w:rsidR="005311E3">
        <w:t>W</w:t>
      </w:r>
      <w:r w:rsidRPr="005311E3">
        <w:t xml:space="preserve">e have an open </w:t>
      </w:r>
      <w:r w:rsidR="005311E3">
        <w:t xml:space="preserve">science </w:t>
      </w:r>
      <w:r w:rsidRPr="005311E3">
        <w:t>resource area</w:t>
      </w:r>
      <w:r w:rsidR="005311E3">
        <w:t xml:space="preserve"> (SRC)</w:t>
      </w:r>
      <w:r w:rsidRPr="005311E3">
        <w:t xml:space="preserve"> and dedicated study space which has laptop and desktop computers where students can study as well as reserve materials such as textbooks, bird and other environmental guides. </w:t>
      </w:r>
    </w:p>
    <w:p w14:paraId="2F9C86BB" w14:textId="1DF7808C" w:rsidR="005311E3" w:rsidRDefault="005311E3" w:rsidP="005311E3">
      <w:pPr>
        <w:pStyle w:val="NormalWeb"/>
      </w:pPr>
      <w:r>
        <w:t xml:space="preserve">ii) </w:t>
      </w:r>
      <w:r w:rsidR="00DC309F" w:rsidRPr="00EE013D">
        <w:rPr>
          <w:u w:val="single"/>
        </w:rPr>
        <w:t>A large part of the ESCI area of study involves field trips and field study of the region</w:t>
      </w:r>
      <w:r w:rsidR="0048389F" w:rsidRPr="00EE013D">
        <w:rPr>
          <w:u w:val="single"/>
        </w:rPr>
        <w:t>’</w:t>
      </w:r>
      <w:r w:rsidR="00DC309F" w:rsidRPr="00EE013D">
        <w:rPr>
          <w:u w:val="single"/>
        </w:rPr>
        <w:t>s vast flora and fauna.</w:t>
      </w:r>
      <w:r w:rsidR="00DC309F" w:rsidRPr="005311E3">
        <w:t xml:space="preserve"> </w:t>
      </w:r>
    </w:p>
    <w:p w14:paraId="73EE023D" w14:textId="77777777" w:rsidR="005311E3" w:rsidRDefault="00DC309F" w:rsidP="005311E3">
      <w:pPr>
        <w:pStyle w:val="NormalWeb"/>
        <w:rPr>
          <w:iCs/>
        </w:rPr>
      </w:pPr>
      <w:r w:rsidRPr="005311E3">
        <w:t xml:space="preserve">Through the Cheeseman Environmental science </w:t>
      </w:r>
      <w:proofErr w:type="gramStart"/>
      <w:r w:rsidRPr="005311E3">
        <w:t>area</w:t>
      </w:r>
      <w:proofErr w:type="gramEnd"/>
      <w:r w:rsidRPr="005311E3">
        <w:t xml:space="preserve"> </w:t>
      </w:r>
      <w:r w:rsidRPr="005311E3">
        <w:rPr>
          <w:iCs/>
        </w:rPr>
        <w:t xml:space="preserve">we are able to provide an educational resource for students who might not be able to take part due to inequities in transportation and lack of economic means. The ESA has 12 natural and native California biozone communities, 400 species of plants and many animals that call it home. </w:t>
      </w:r>
    </w:p>
    <w:p w14:paraId="3B91788A" w14:textId="77777777" w:rsidR="005311E3" w:rsidRDefault="005311E3" w:rsidP="005311E3">
      <w:pPr>
        <w:pStyle w:val="NormalWeb"/>
        <w:rPr>
          <w:iCs/>
        </w:rPr>
      </w:pPr>
      <w:r>
        <w:rPr>
          <w:iCs/>
        </w:rPr>
        <w:t xml:space="preserve">iii) </w:t>
      </w:r>
      <w:r w:rsidRPr="00EE013D">
        <w:rPr>
          <w:iCs/>
          <w:u w:val="single"/>
        </w:rPr>
        <w:t>lack of FT faculty</w:t>
      </w:r>
    </w:p>
    <w:p w14:paraId="52033EC1" w14:textId="0D1D36F1" w:rsidR="000E1D64" w:rsidRPr="005311E3" w:rsidRDefault="00DC309F" w:rsidP="005311E3">
      <w:pPr>
        <w:pStyle w:val="NormalWeb"/>
      </w:pPr>
      <w:r w:rsidRPr="005311E3">
        <w:rPr>
          <w:iCs/>
        </w:rPr>
        <w:lastRenderedPageBreak/>
        <w:t xml:space="preserve">One deficit is the </w:t>
      </w:r>
      <w:r w:rsidR="000E1D64" w:rsidRPr="005311E3">
        <w:rPr>
          <w:color w:val="000000"/>
        </w:rPr>
        <w:t xml:space="preserve">lack of FT faculty to commit the time and resources needed to address </w:t>
      </w:r>
      <w:r w:rsidR="00037225">
        <w:rPr>
          <w:color w:val="000000"/>
        </w:rPr>
        <w:t xml:space="preserve">individual </w:t>
      </w:r>
      <w:r w:rsidR="000E1D64" w:rsidRPr="005311E3">
        <w:rPr>
          <w:color w:val="000000"/>
        </w:rPr>
        <w:t>student needs</w:t>
      </w:r>
    </w:p>
    <w:p w14:paraId="6822987D" w14:textId="56430108" w:rsidR="00972333" w:rsidRPr="005661A8" w:rsidRDefault="005311E3" w:rsidP="005311E3">
      <w:pPr>
        <w:rPr>
          <w:b/>
          <w:color w:val="000000"/>
        </w:rPr>
      </w:pPr>
      <w:r w:rsidRPr="005661A8">
        <w:rPr>
          <w:b/>
          <w:color w:val="000000"/>
        </w:rPr>
        <w:t xml:space="preserve">3) </w:t>
      </w:r>
      <w:r w:rsidR="00972333" w:rsidRPr="005661A8">
        <w:rPr>
          <w:b/>
          <w:color w:val="000000"/>
        </w:rPr>
        <w:t>The 19-20 Program Review update states that "One strategy to improve non</w:t>
      </w:r>
      <w:r w:rsidR="00972333" w:rsidRPr="005661A8">
        <w:rPr>
          <w:rFonts w:ascii="Cambria Math" w:hAnsi="Cambria Math" w:cs="Cambria Math"/>
          <w:b/>
          <w:color w:val="000000"/>
        </w:rPr>
        <w:t>‐</w:t>
      </w:r>
      <w:r w:rsidR="00972333" w:rsidRPr="005661A8">
        <w:rPr>
          <w:b/>
          <w:color w:val="000000"/>
        </w:rPr>
        <w:t>success rates with all groups (targeted and non</w:t>
      </w:r>
      <w:r w:rsidR="00972333" w:rsidRPr="005661A8">
        <w:rPr>
          <w:rFonts w:ascii="Cambria Math" w:hAnsi="Cambria Math" w:cs="Cambria Math"/>
          <w:b/>
          <w:color w:val="000000"/>
        </w:rPr>
        <w:t>‐</w:t>
      </w:r>
      <w:r w:rsidR="00972333" w:rsidRPr="005661A8">
        <w:rPr>
          <w:b/>
          <w:color w:val="000000"/>
        </w:rPr>
        <w:t>targeted) would be to hold specific math tutoring sessions to remove the frustration students have mastering basic math skills while attending Environmental Studies and Science classes that require higher levels of proficiency in math. This is a particular challenge in our STEM focused CTE programs." </w:t>
      </w:r>
    </w:p>
    <w:p w14:paraId="1240D711" w14:textId="52B24E50" w:rsidR="00972333" w:rsidRPr="005661A8" w:rsidRDefault="00972333" w:rsidP="005311E3">
      <w:pPr>
        <w:rPr>
          <w:b/>
          <w:color w:val="000000"/>
        </w:rPr>
      </w:pPr>
      <w:r w:rsidRPr="005661A8">
        <w:rPr>
          <w:b/>
          <w:color w:val="000000"/>
        </w:rPr>
        <w:t xml:space="preserve">Have you assessed the impact of this strategy for Black, Latinx, and </w:t>
      </w:r>
      <w:proofErr w:type="spellStart"/>
      <w:r w:rsidRPr="005661A8">
        <w:rPr>
          <w:b/>
          <w:color w:val="000000"/>
        </w:rPr>
        <w:t>Filipinx</w:t>
      </w:r>
      <w:proofErr w:type="spellEnd"/>
      <w:r w:rsidRPr="005661A8">
        <w:rPr>
          <w:b/>
          <w:color w:val="000000"/>
        </w:rPr>
        <w:t xml:space="preserve"> students? </w:t>
      </w:r>
    </w:p>
    <w:p w14:paraId="7A108BC4" w14:textId="67CED915" w:rsidR="005311E3" w:rsidRDefault="005311E3" w:rsidP="005311E3">
      <w:pPr>
        <w:rPr>
          <w:color w:val="000000"/>
        </w:rPr>
      </w:pPr>
    </w:p>
    <w:p w14:paraId="71491F85" w14:textId="4B5B21AD" w:rsidR="00037225" w:rsidRDefault="005311E3" w:rsidP="005661A8">
      <w:pPr>
        <w:spacing w:before="100" w:beforeAutospacing="1" w:after="100" w:afterAutospacing="1"/>
        <w:rPr>
          <w:iCs/>
        </w:rPr>
      </w:pPr>
      <w:r>
        <w:rPr>
          <w:iCs/>
        </w:rPr>
        <w:t xml:space="preserve">Most ESCI classes do not have a math prerequisite and do not involve testing in math skills. </w:t>
      </w:r>
      <w:r w:rsidR="0048389F">
        <w:rPr>
          <w:iCs/>
        </w:rPr>
        <w:t xml:space="preserve">Course evaluation </w:t>
      </w:r>
      <w:r w:rsidR="00F14AD1">
        <w:rPr>
          <w:iCs/>
        </w:rPr>
        <w:t>is not based on classic exam formatting - final ev</w:t>
      </w:r>
      <w:r w:rsidR="00037225">
        <w:rPr>
          <w:iCs/>
        </w:rPr>
        <w:t>a</w:t>
      </w:r>
      <w:r w:rsidR="00F14AD1">
        <w:rPr>
          <w:iCs/>
        </w:rPr>
        <w:t>luations are often based on presentation</w:t>
      </w:r>
      <w:r w:rsidR="00037225">
        <w:rPr>
          <w:iCs/>
        </w:rPr>
        <w:t xml:space="preserve">s and projects. </w:t>
      </w:r>
    </w:p>
    <w:p w14:paraId="6E4F9EF7" w14:textId="0E8A78CE" w:rsidR="005311E3" w:rsidRPr="005661A8" w:rsidRDefault="005311E3" w:rsidP="005661A8">
      <w:pPr>
        <w:spacing w:before="100" w:beforeAutospacing="1" w:after="100" w:afterAutospacing="1"/>
      </w:pPr>
      <w:r w:rsidRPr="005311E3">
        <w:rPr>
          <w:iCs/>
        </w:rPr>
        <w:t xml:space="preserve">In our CTE programs where math skills are a requirement for success, faculty have taken it upon themselves to institute basic math modules into the course lesson plan. This helps build a math knowledge baseline allowing students to be able to comprehend and understand mathematical conversions for heat transfer or energy as an example. As a result of this effort, retention and success rates have improved. </w:t>
      </w:r>
    </w:p>
    <w:p w14:paraId="2AFADF4E" w14:textId="60299162" w:rsidR="00972333" w:rsidRPr="005661A8" w:rsidRDefault="005661A8" w:rsidP="005311E3">
      <w:pPr>
        <w:pStyle w:val="xxmsonormal"/>
        <w:shd w:val="clear" w:color="auto" w:fill="FFFFFF"/>
        <w:spacing w:before="0" w:beforeAutospacing="0" w:after="160" w:afterAutospacing="0"/>
        <w:rPr>
          <w:b/>
          <w:color w:val="000000"/>
        </w:rPr>
      </w:pPr>
      <w:r>
        <w:rPr>
          <w:b/>
          <w:color w:val="000000"/>
          <w:bdr w:val="none" w:sz="0" w:space="0" w:color="auto" w:frame="1"/>
        </w:rPr>
        <w:t xml:space="preserve">4) </w:t>
      </w:r>
      <w:r w:rsidR="00972333" w:rsidRPr="005661A8">
        <w:rPr>
          <w:b/>
          <w:color w:val="000000"/>
          <w:bdr w:val="none" w:sz="0" w:space="0" w:color="auto" w:frame="1"/>
        </w:rPr>
        <w:t>What strategies do you have to try to diversify your applicant pool as much as possible, especially for student groups for which there is an equity gap? For instance, is the Dept. aware of, or has done research on, training/graduate programs and organizations for their disciplines and fields that are known to be welcoming/advocates for diversifying their disciplines and fields? </w:t>
      </w:r>
    </w:p>
    <w:p w14:paraId="10064A68" w14:textId="77777777" w:rsidR="005311E3" w:rsidRPr="005311E3" w:rsidRDefault="005311E3" w:rsidP="005311E3">
      <w:pPr>
        <w:rPr>
          <w:color w:val="000000"/>
        </w:rPr>
      </w:pPr>
      <w:r w:rsidRPr="005311E3">
        <w:t>The department has several partners in the community that they work with both to find internship/ externship opportunities for our present group of students, work with as partners in environmental issues facing the region, as well as to recruit possible PT and FT faculty.</w:t>
      </w:r>
      <w:r w:rsidRPr="005311E3">
        <w:rPr>
          <w:color w:val="000000"/>
        </w:rPr>
        <w:t xml:space="preserve"> Communities for a Better Environment (Oakland-based): </w:t>
      </w:r>
      <w:hyperlink r:id="rId5" w:tgtFrame="_blank" w:history="1">
        <w:r w:rsidRPr="005311E3">
          <w:rPr>
            <w:rStyle w:val="Hyperlink"/>
          </w:rPr>
          <w:t>http://www.cbecal.org/</w:t>
        </w:r>
      </w:hyperlink>
    </w:p>
    <w:p w14:paraId="5C611EE4" w14:textId="77777777" w:rsidR="005311E3" w:rsidRPr="005311E3" w:rsidRDefault="005311E3" w:rsidP="005311E3">
      <w:pPr>
        <w:rPr>
          <w:color w:val="000000"/>
        </w:rPr>
      </w:pPr>
      <w:r w:rsidRPr="005311E3">
        <w:rPr>
          <w:color w:val="000000"/>
        </w:rPr>
        <w:t xml:space="preserve">California Environmental Justice Alliance - </w:t>
      </w:r>
      <w:hyperlink r:id="rId6" w:tgtFrame="_blank" w:history="1">
        <w:r w:rsidRPr="005311E3">
          <w:rPr>
            <w:rStyle w:val="Hyperlink"/>
          </w:rPr>
          <w:t>https://caleja.org/</w:t>
        </w:r>
      </w:hyperlink>
    </w:p>
    <w:p w14:paraId="14EB09FD" w14:textId="77777777" w:rsidR="005311E3" w:rsidRPr="005311E3" w:rsidRDefault="005311E3" w:rsidP="005311E3">
      <w:pPr>
        <w:rPr>
          <w:color w:val="000000"/>
        </w:rPr>
      </w:pPr>
      <w:r w:rsidRPr="005311E3">
        <w:rPr>
          <w:color w:val="000000"/>
        </w:rPr>
        <w:t xml:space="preserve">Asian-Pacific Environmental Network (Oakland-based) - </w:t>
      </w:r>
      <w:hyperlink r:id="rId7" w:tgtFrame="_blank" w:history="1">
        <w:r w:rsidRPr="005311E3">
          <w:rPr>
            <w:rStyle w:val="Hyperlink"/>
          </w:rPr>
          <w:t>https://apen4ej.org/</w:t>
        </w:r>
      </w:hyperlink>
    </w:p>
    <w:p w14:paraId="17EAFDBD" w14:textId="77777777" w:rsidR="005311E3" w:rsidRPr="005311E3" w:rsidRDefault="005311E3" w:rsidP="005311E3">
      <w:pPr>
        <w:rPr>
          <w:color w:val="000000"/>
        </w:rPr>
      </w:pPr>
      <w:r w:rsidRPr="005311E3">
        <w:rPr>
          <w:color w:val="000000"/>
        </w:rPr>
        <w:t xml:space="preserve">Center for Health, Environment and Justice (Lois-Gibbs-founded national group): </w:t>
      </w:r>
      <w:hyperlink r:id="rId8" w:tgtFrame="_blank" w:history="1">
        <w:r w:rsidRPr="005311E3">
          <w:rPr>
            <w:rStyle w:val="Hyperlink"/>
          </w:rPr>
          <w:t>http://chej.org/</w:t>
        </w:r>
      </w:hyperlink>
    </w:p>
    <w:p w14:paraId="2D14F26F" w14:textId="77777777" w:rsidR="005311E3" w:rsidRPr="005311E3" w:rsidRDefault="005311E3" w:rsidP="005311E3">
      <w:pPr>
        <w:rPr>
          <w:color w:val="000000"/>
        </w:rPr>
      </w:pPr>
      <w:r w:rsidRPr="005311E3">
        <w:rPr>
          <w:color w:val="000000"/>
        </w:rPr>
        <w:t xml:space="preserve">SJSU's Environmental Studies Dept offers a BA in ES, Preparation for Teaching, as well as a minor in Environmental Justice - </w:t>
      </w:r>
      <w:hyperlink r:id="rId9" w:tgtFrame="_blank" w:history="1">
        <w:r w:rsidRPr="005311E3">
          <w:rPr>
            <w:rStyle w:val="Hyperlink"/>
          </w:rPr>
          <w:t>https://www.sjsu.edu/envs/undergraduate/index.html</w:t>
        </w:r>
      </w:hyperlink>
    </w:p>
    <w:p w14:paraId="17A55DB3" w14:textId="77777777" w:rsidR="005311E3" w:rsidRPr="005311E3" w:rsidRDefault="005311E3" w:rsidP="005311E3">
      <w:pPr>
        <w:rPr>
          <w:color w:val="000000"/>
        </w:rPr>
      </w:pPr>
      <w:r w:rsidRPr="005311E3">
        <w:rPr>
          <w:color w:val="000000"/>
        </w:rPr>
        <w:t xml:space="preserve">SFSU offers a BA in ES, with an emphasis in Environmental Sustainability and Social Justice - </w:t>
      </w:r>
      <w:hyperlink r:id="rId10" w:tgtFrame="_blank" w:history="1">
        <w:r w:rsidRPr="005311E3">
          <w:rPr>
            <w:rStyle w:val="Hyperlink"/>
          </w:rPr>
          <w:t>http://bulletin.sfsu.edu/colleges/health-social-sciences/environmental-studies/ba-environmental-studies/</w:t>
        </w:r>
      </w:hyperlink>
    </w:p>
    <w:p w14:paraId="3E08598B" w14:textId="77777777" w:rsidR="005311E3" w:rsidRPr="005311E3" w:rsidRDefault="005311E3" w:rsidP="005311E3">
      <w:pPr>
        <w:rPr>
          <w:color w:val="000000"/>
        </w:rPr>
      </w:pPr>
      <w:r w:rsidRPr="005311E3">
        <w:rPr>
          <w:color w:val="000000"/>
        </w:rPr>
        <w:t xml:space="preserve">Cal State Monterey Bay offers a BA in ES, with a concentration in Environmental Education and Community Outreach - </w:t>
      </w:r>
      <w:hyperlink r:id="rId11" w:tgtFrame="_blank" w:history="1">
        <w:r w:rsidRPr="005311E3">
          <w:rPr>
            <w:rStyle w:val="Hyperlink"/>
          </w:rPr>
          <w:t>https://csumb.edu/aes/environmental-studies-ba-concentrations-requirements</w:t>
        </w:r>
      </w:hyperlink>
    </w:p>
    <w:p w14:paraId="61600834" w14:textId="77777777" w:rsidR="005311E3" w:rsidRPr="005311E3" w:rsidRDefault="005311E3" w:rsidP="005311E3">
      <w:pPr>
        <w:rPr>
          <w:color w:val="000000"/>
        </w:rPr>
      </w:pPr>
      <w:r w:rsidRPr="005311E3">
        <w:rPr>
          <w:color w:val="000000"/>
        </w:rPr>
        <w:t xml:space="preserve">Humboldt State offers a BS in </w:t>
      </w:r>
      <w:proofErr w:type="spellStart"/>
      <w:r w:rsidRPr="005311E3">
        <w:rPr>
          <w:color w:val="000000"/>
        </w:rPr>
        <w:t>Env</w:t>
      </w:r>
      <w:proofErr w:type="spellEnd"/>
      <w:r w:rsidRPr="005311E3">
        <w:rPr>
          <w:color w:val="000000"/>
        </w:rPr>
        <w:t xml:space="preserve"> Science and Management with a concentration in Environmental Education and Interpretation - </w:t>
      </w:r>
      <w:hyperlink r:id="rId12" w:tgtFrame="_blank" w:history="1">
        <w:r w:rsidRPr="005311E3">
          <w:rPr>
            <w:rStyle w:val="Hyperlink"/>
          </w:rPr>
          <w:t>https://environment.humboldt.edu/</w:t>
        </w:r>
      </w:hyperlink>
    </w:p>
    <w:p w14:paraId="3C27A382" w14:textId="77777777" w:rsidR="005311E3" w:rsidRPr="005311E3" w:rsidRDefault="005311E3" w:rsidP="005311E3">
      <w:pPr>
        <w:rPr>
          <w:color w:val="000000"/>
        </w:rPr>
      </w:pPr>
      <w:r w:rsidRPr="005311E3">
        <w:rPr>
          <w:color w:val="000000"/>
        </w:rPr>
        <w:t xml:space="preserve">UC Berkeley's Dept of </w:t>
      </w:r>
      <w:proofErr w:type="spellStart"/>
      <w:r w:rsidRPr="005311E3">
        <w:rPr>
          <w:color w:val="000000"/>
        </w:rPr>
        <w:t>Env</w:t>
      </w:r>
      <w:proofErr w:type="spellEnd"/>
      <w:r w:rsidRPr="005311E3">
        <w:rPr>
          <w:color w:val="000000"/>
        </w:rPr>
        <w:t xml:space="preserve"> Science, Policy and Management offers a BS degree in Society and Environment with a concentration in Justice and Sustainability - </w:t>
      </w:r>
      <w:hyperlink r:id="rId13" w:tgtFrame="_blank" w:history="1">
        <w:r w:rsidRPr="005311E3">
          <w:rPr>
            <w:rStyle w:val="Hyperlink"/>
          </w:rPr>
          <w:t>https://nature.berkeley.edu/advising/majors/society-and-environment</w:t>
        </w:r>
      </w:hyperlink>
    </w:p>
    <w:p w14:paraId="57B88C4A" w14:textId="77777777" w:rsidR="005311E3" w:rsidRPr="005311E3" w:rsidRDefault="005311E3" w:rsidP="005311E3">
      <w:pPr>
        <w:rPr>
          <w:color w:val="000000"/>
        </w:rPr>
      </w:pPr>
      <w:r w:rsidRPr="005311E3">
        <w:rPr>
          <w:color w:val="000000"/>
        </w:rPr>
        <w:lastRenderedPageBreak/>
        <w:t xml:space="preserve">USEPA Office of Environmental Justice - </w:t>
      </w:r>
      <w:hyperlink r:id="rId14" w:tgtFrame="_blank" w:history="1">
        <w:r w:rsidRPr="005311E3">
          <w:rPr>
            <w:rStyle w:val="Hyperlink"/>
          </w:rPr>
          <w:t>https://www.epa.gov/environmentaljustice</w:t>
        </w:r>
      </w:hyperlink>
    </w:p>
    <w:p w14:paraId="5DEAD975" w14:textId="77777777" w:rsidR="005311E3" w:rsidRPr="005311E3" w:rsidRDefault="005311E3" w:rsidP="005311E3">
      <w:pPr>
        <w:rPr>
          <w:color w:val="000000"/>
        </w:rPr>
      </w:pPr>
      <w:r w:rsidRPr="005311E3">
        <w:rPr>
          <w:color w:val="000000"/>
        </w:rPr>
        <w:t xml:space="preserve">Cal/EPA Environmental Justice program: </w:t>
      </w:r>
      <w:hyperlink r:id="rId15" w:tgtFrame="_blank" w:history="1">
        <w:r w:rsidRPr="005311E3">
          <w:rPr>
            <w:rStyle w:val="Hyperlink"/>
          </w:rPr>
          <w:t>https://calepa.ca.gov/envjustice/</w:t>
        </w:r>
      </w:hyperlink>
    </w:p>
    <w:p w14:paraId="45437422" w14:textId="77777777" w:rsidR="00972333" w:rsidRPr="00972333" w:rsidRDefault="00972333" w:rsidP="00EF5904">
      <w:pPr>
        <w:rPr>
          <w:rFonts w:ascii="Calibri" w:hAnsi="Calibri" w:cs="Calibri"/>
          <w:color w:val="000000"/>
        </w:rPr>
      </w:pPr>
    </w:p>
    <w:p w14:paraId="52FC2F8E" w14:textId="53D2AFF8" w:rsidR="00136267" w:rsidRDefault="009E3938" w:rsidP="00EF5904">
      <w:r>
        <w:t xml:space="preserve">5) </w:t>
      </w:r>
      <w:r w:rsidR="00EE013D" w:rsidRPr="0024457A">
        <w:rPr>
          <w:b/>
        </w:rPr>
        <w:t xml:space="preserve">Does the department have a </w:t>
      </w:r>
      <w:r w:rsidRPr="0024457A">
        <w:rPr>
          <w:b/>
        </w:rPr>
        <w:t>Lab technician</w:t>
      </w:r>
      <w:r w:rsidR="00EE013D" w:rsidRPr="0024457A">
        <w:rPr>
          <w:b/>
        </w:rPr>
        <w:t>?</w:t>
      </w:r>
      <w:r>
        <w:t xml:space="preserve"> </w:t>
      </w:r>
    </w:p>
    <w:p w14:paraId="5CACBB8D" w14:textId="0E731CEC" w:rsidR="009E3938" w:rsidRDefault="009E3938" w:rsidP="00EF5904">
      <w:r>
        <w:t xml:space="preserve">ESCI department does have </w:t>
      </w:r>
      <w:r w:rsidR="00A87BB5">
        <w:t>one</w:t>
      </w:r>
      <w:r>
        <w:t xml:space="preserve"> lab technician that supports students through </w:t>
      </w:r>
      <w:r w:rsidR="00EE013D">
        <w:t xml:space="preserve">educational, </w:t>
      </w:r>
      <w:r>
        <w:t xml:space="preserve">employment and volunteer opportunities </w:t>
      </w:r>
      <w:r w:rsidR="00A87BB5">
        <w:t>in the Cheeseman ESA and SRC.</w:t>
      </w:r>
    </w:p>
    <w:p w14:paraId="0B72D945" w14:textId="5005E8D5" w:rsidR="00334F6D" w:rsidRDefault="00334F6D" w:rsidP="00EF5904"/>
    <w:p w14:paraId="0DC21923" w14:textId="1857F093" w:rsidR="00334F6D" w:rsidRDefault="00334F6D" w:rsidP="00EF5904"/>
    <w:p w14:paraId="25FF7D9F" w14:textId="77777777" w:rsidR="006350C1" w:rsidRDefault="006350C1" w:rsidP="00EF5904"/>
    <w:sectPr w:rsidR="006350C1" w:rsidSect="007F3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76189"/>
    <w:multiLevelType w:val="multilevel"/>
    <w:tmpl w:val="3690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2525E4"/>
    <w:multiLevelType w:val="multilevel"/>
    <w:tmpl w:val="8AF4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4A434F"/>
    <w:multiLevelType w:val="hybridMultilevel"/>
    <w:tmpl w:val="5622CA5A"/>
    <w:lvl w:ilvl="0" w:tplc="B4106F6E">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41022"/>
    <w:multiLevelType w:val="hybridMultilevel"/>
    <w:tmpl w:val="3A565D0A"/>
    <w:lvl w:ilvl="0" w:tplc="E7AC68E2">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405FED"/>
    <w:multiLevelType w:val="hybridMultilevel"/>
    <w:tmpl w:val="9B881788"/>
    <w:lvl w:ilvl="0" w:tplc="CC3CC03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2172E4"/>
    <w:multiLevelType w:val="hybridMultilevel"/>
    <w:tmpl w:val="29004460"/>
    <w:lvl w:ilvl="0" w:tplc="1ED4F900">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6D"/>
    <w:rsid w:val="00037225"/>
    <w:rsid w:val="000E1D64"/>
    <w:rsid w:val="000E35D4"/>
    <w:rsid w:val="00136267"/>
    <w:rsid w:val="0024457A"/>
    <w:rsid w:val="002B2206"/>
    <w:rsid w:val="002D5D89"/>
    <w:rsid w:val="00334F6D"/>
    <w:rsid w:val="0048389F"/>
    <w:rsid w:val="005311E3"/>
    <w:rsid w:val="005661A8"/>
    <w:rsid w:val="006350C1"/>
    <w:rsid w:val="007F3AC3"/>
    <w:rsid w:val="00972333"/>
    <w:rsid w:val="009A5DAC"/>
    <w:rsid w:val="009D2806"/>
    <w:rsid w:val="009E3938"/>
    <w:rsid w:val="00A23E22"/>
    <w:rsid w:val="00A25963"/>
    <w:rsid w:val="00A87BB5"/>
    <w:rsid w:val="00C01854"/>
    <w:rsid w:val="00DC309F"/>
    <w:rsid w:val="00EA713A"/>
    <w:rsid w:val="00EE013D"/>
    <w:rsid w:val="00EF5904"/>
    <w:rsid w:val="00F14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FF9E85"/>
  <w15:chartTrackingRefBased/>
  <w15:docId w15:val="{BC536D25-164E-2B4B-9323-4E026BA6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0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334F6D"/>
    <w:pPr>
      <w:spacing w:before="100" w:beforeAutospacing="1" w:after="100" w:afterAutospacing="1"/>
    </w:pPr>
  </w:style>
  <w:style w:type="paragraph" w:styleId="ListParagraph">
    <w:name w:val="List Paragraph"/>
    <w:basedOn w:val="Normal"/>
    <w:uiPriority w:val="34"/>
    <w:qFormat/>
    <w:rsid w:val="00972333"/>
    <w:pPr>
      <w:ind w:left="720"/>
      <w:contextualSpacing/>
    </w:pPr>
  </w:style>
  <w:style w:type="character" w:styleId="Hyperlink">
    <w:name w:val="Hyperlink"/>
    <w:basedOn w:val="DefaultParagraphFont"/>
    <w:uiPriority w:val="99"/>
    <w:semiHidden/>
    <w:unhideWhenUsed/>
    <w:rsid w:val="00A23E22"/>
    <w:rPr>
      <w:color w:val="0000FF"/>
      <w:u w:val="single"/>
    </w:rPr>
  </w:style>
  <w:style w:type="character" w:styleId="FollowedHyperlink">
    <w:name w:val="FollowedHyperlink"/>
    <w:basedOn w:val="DefaultParagraphFont"/>
    <w:uiPriority w:val="99"/>
    <w:semiHidden/>
    <w:unhideWhenUsed/>
    <w:rsid w:val="00A23E22"/>
    <w:rPr>
      <w:color w:val="954F72" w:themeColor="followedHyperlink"/>
      <w:u w:val="single"/>
    </w:rPr>
  </w:style>
  <w:style w:type="paragraph" w:styleId="NormalWeb">
    <w:name w:val="Normal (Web)"/>
    <w:basedOn w:val="Normal"/>
    <w:uiPriority w:val="99"/>
    <w:unhideWhenUsed/>
    <w:rsid w:val="00DC30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84681">
      <w:bodyDiv w:val="1"/>
      <w:marLeft w:val="0"/>
      <w:marRight w:val="0"/>
      <w:marTop w:val="0"/>
      <w:marBottom w:val="0"/>
      <w:divBdr>
        <w:top w:val="none" w:sz="0" w:space="0" w:color="auto"/>
        <w:left w:val="none" w:sz="0" w:space="0" w:color="auto"/>
        <w:bottom w:val="none" w:sz="0" w:space="0" w:color="auto"/>
        <w:right w:val="none" w:sz="0" w:space="0" w:color="auto"/>
      </w:divBdr>
      <w:divsChild>
        <w:div w:id="1210914585">
          <w:marLeft w:val="0"/>
          <w:marRight w:val="0"/>
          <w:marTop w:val="0"/>
          <w:marBottom w:val="0"/>
          <w:divBdr>
            <w:top w:val="none" w:sz="0" w:space="0" w:color="auto"/>
            <w:left w:val="none" w:sz="0" w:space="0" w:color="auto"/>
            <w:bottom w:val="none" w:sz="0" w:space="0" w:color="auto"/>
            <w:right w:val="none" w:sz="0" w:space="0" w:color="auto"/>
          </w:divBdr>
          <w:divsChild>
            <w:div w:id="1744982254">
              <w:marLeft w:val="0"/>
              <w:marRight w:val="0"/>
              <w:marTop w:val="0"/>
              <w:marBottom w:val="0"/>
              <w:divBdr>
                <w:top w:val="none" w:sz="0" w:space="0" w:color="auto"/>
                <w:left w:val="none" w:sz="0" w:space="0" w:color="auto"/>
                <w:bottom w:val="none" w:sz="0" w:space="0" w:color="auto"/>
                <w:right w:val="none" w:sz="0" w:space="0" w:color="auto"/>
              </w:divBdr>
              <w:divsChild>
                <w:div w:id="2034650393">
                  <w:marLeft w:val="0"/>
                  <w:marRight w:val="0"/>
                  <w:marTop w:val="0"/>
                  <w:marBottom w:val="0"/>
                  <w:divBdr>
                    <w:top w:val="none" w:sz="0" w:space="0" w:color="auto"/>
                    <w:left w:val="none" w:sz="0" w:space="0" w:color="auto"/>
                    <w:bottom w:val="none" w:sz="0" w:space="0" w:color="auto"/>
                    <w:right w:val="none" w:sz="0" w:space="0" w:color="auto"/>
                  </w:divBdr>
                  <w:divsChild>
                    <w:div w:id="40183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842463">
      <w:bodyDiv w:val="1"/>
      <w:marLeft w:val="0"/>
      <w:marRight w:val="0"/>
      <w:marTop w:val="0"/>
      <w:marBottom w:val="0"/>
      <w:divBdr>
        <w:top w:val="none" w:sz="0" w:space="0" w:color="auto"/>
        <w:left w:val="none" w:sz="0" w:space="0" w:color="auto"/>
        <w:bottom w:val="none" w:sz="0" w:space="0" w:color="auto"/>
        <w:right w:val="none" w:sz="0" w:space="0" w:color="auto"/>
      </w:divBdr>
    </w:div>
    <w:div w:id="421029444">
      <w:bodyDiv w:val="1"/>
      <w:marLeft w:val="0"/>
      <w:marRight w:val="0"/>
      <w:marTop w:val="0"/>
      <w:marBottom w:val="0"/>
      <w:divBdr>
        <w:top w:val="none" w:sz="0" w:space="0" w:color="auto"/>
        <w:left w:val="none" w:sz="0" w:space="0" w:color="auto"/>
        <w:bottom w:val="none" w:sz="0" w:space="0" w:color="auto"/>
        <w:right w:val="none" w:sz="0" w:space="0" w:color="auto"/>
      </w:divBdr>
    </w:div>
    <w:div w:id="612909377">
      <w:bodyDiv w:val="1"/>
      <w:marLeft w:val="0"/>
      <w:marRight w:val="0"/>
      <w:marTop w:val="0"/>
      <w:marBottom w:val="0"/>
      <w:divBdr>
        <w:top w:val="none" w:sz="0" w:space="0" w:color="auto"/>
        <w:left w:val="none" w:sz="0" w:space="0" w:color="auto"/>
        <w:bottom w:val="none" w:sz="0" w:space="0" w:color="auto"/>
        <w:right w:val="none" w:sz="0" w:space="0" w:color="auto"/>
      </w:divBdr>
      <w:divsChild>
        <w:div w:id="1309439895">
          <w:marLeft w:val="0"/>
          <w:marRight w:val="0"/>
          <w:marTop w:val="0"/>
          <w:marBottom w:val="0"/>
          <w:divBdr>
            <w:top w:val="none" w:sz="0" w:space="0" w:color="auto"/>
            <w:left w:val="none" w:sz="0" w:space="0" w:color="auto"/>
            <w:bottom w:val="none" w:sz="0" w:space="0" w:color="auto"/>
            <w:right w:val="none" w:sz="0" w:space="0" w:color="auto"/>
          </w:divBdr>
        </w:div>
        <w:div w:id="332496309">
          <w:marLeft w:val="0"/>
          <w:marRight w:val="0"/>
          <w:marTop w:val="0"/>
          <w:marBottom w:val="0"/>
          <w:divBdr>
            <w:top w:val="none" w:sz="0" w:space="0" w:color="auto"/>
            <w:left w:val="none" w:sz="0" w:space="0" w:color="auto"/>
            <w:bottom w:val="none" w:sz="0" w:space="0" w:color="auto"/>
            <w:right w:val="none" w:sz="0" w:space="0" w:color="auto"/>
          </w:divBdr>
        </w:div>
      </w:divsChild>
    </w:div>
    <w:div w:id="707604300">
      <w:bodyDiv w:val="1"/>
      <w:marLeft w:val="0"/>
      <w:marRight w:val="0"/>
      <w:marTop w:val="0"/>
      <w:marBottom w:val="0"/>
      <w:divBdr>
        <w:top w:val="none" w:sz="0" w:space="0" w:color="auto"/>
        <w:left w:val="none" w:sz="0" w:space="0" w:color="auto"/>
        <w:bottom w:val="none" w:sz="0" w:space="0" w:color="auto"/>
        <w:right w:val="none" w:sz="0" w:space="0" w:color="auto"/>
      </w:divBdr>
    </w:div>
    <w:div w:id="1043479083">
      <w:bodyDiv w:val="1"/>
      <w:marLeft w:val="0"/>
      <w:marRight w:val="0"/>
      <w:marTop w:val="0"/>
      <w:marBottom w:val="0"/>
      <w:divBdr>
        <w:top w:val="none" w:sz="0" w:space="0" w:color="auto"/>
        <w:left w:val="none" w:sz="0" w:space="0" w:color="auto"/>
        <w:bottom w:val="none" w:sz="0" w:space="0" w:color="auto"/>
        <w:right w:val="none" w:sz="0" w:space="0" w:color="auto"/>
      </w:divBdr>
    </w:div>
    <w:div w:id="1188564985">
      <w:bodyDiv w:val="1"/>
      <w:marLeft w:val="0"/>
      <w:marRight w:val="0"/>
      <w:marTop w:val="0"/>
      <w:marBottom w:val="0"/>
      <w:divBdr>
        <w:top w:val="none" w:sz="0" w:space="0" w:color="auto"/>
        <w:left w:val="none" w:sz="0" w:space="0" w:color="auto"/>
        <w:bottom w:val="none" w:sz="0" w:space="0" w:color="auto"/>
        <w:right w:val="none" w:sz="0" w:space="0" w:color="auto"/>
      </w:divBdr>
    </w:div>
    <w:div w:id="1486437444">
      <w:bodyDiv w:val="1"/>
      <w:marLeft w:val="0"/>
      <w:marRight w:val="0"/>
      <w:marTop w:val="0"/>
      <w:marBottom w:val="0"/>
      <w:divBdr>
        <w:top w:val="none" w:sz="0" w:space="0" w:color="auto"/>
        <w:left w:val="none" w:sz="0" w:space="0" w:color="auto"/>
        <w:bottom w:val="none" w:sz="0" w:space="0" w:color="auto"/>
        <w:right w:val="none" w:sz="0" w:space="0" w:color="auto"/>
      </w:divBdr>
    </w:div>
    <w:div w:id="1567641796">
      <w:bodyDiv w:val="1"/>
      <w:marLeft w:val="0"/>
      <w:marRight w:val="0"/>
      <w:marTop w:val="0"/>
      <w:marBottom w:val="0"/>
      <w:divBdr>
        <w:top w:val="none" w:sz="0" w:space="0" w:color="auto"/>
        <w:left w:val="none" w:sz="0" w:space="0" w:color="auto"/>
        <w:bottom w:val="none" w:sz="0" w:space="0" w:color="auto"/>
        <w:right w:val="none" w:sz="0" w:space="0" w:color="auto"/>
      </w:divBdr>
      <w:divsChild>
        <w:div w:id="887572404">
          <w:marLeft w:val="0"/>
          <w:marRight w:val="0"/>
          <w:marTop w:val="0"/>
          <w:marBottom w:val="0"/>
          <w:divBdr>
            <w:top w:val="none" w:sz="0" w:space="0" w:color="auto"/>
            <w:left w:val="none" w:sz="0" w:space="0" w:color="auto"/>
            <w:bottom w:val="none" w:sz="0" w:space="0" w:color="auto"/>
            <w:right w:val="none" w:sz="0" w:space="0" w:color="auto"/>
          </w:divBdr>
          <w:divsChild>
            <w:div w:id="383796397">
              <w:marLeft w:val="0"/>
              <w:marRight w:val="0"/>
              <w:marTop w:val="0"/>
              <w:marBottom w:val="0"/>
              <w:divBdr>
                <w:top w:val="none" w:sz="0" w:space="0" w:color="auto"/>
                <w:left w:val="none" w:sz="0" w:space="0" w:color="auto"/>
                <w:bottom w:val="none" w:sz="0" w:space="0" w:color="auto"/>
                <w:right w:val="none" w:sz="0" w:space="0" w:color="auto"/>
              </w:divBdr>
              <w:divsChild>
                <w:div w:id="1328483049">
                  <w:marLeft w:val="0"/>
                  <w:marRight w:val="0"/>
                  <w:marTop w:val="0"/>
                  <w:marBottom w:val="0"/>
                  <w:divBdr>
                    <w:top w:val="none" w:sz="0" w:space="0" w:color="auto"/>
                    <w:left w:val="none" w:sz="0" w:space="0" w:color="auto"/>
                    <w:bottom w:val="none" w:sz="0" w:space="0" w:color="auto"/>
                    <w:right w:val="none" w:sz="0" w:space="0" w:color="auto"/>
                  </w:divBdr>
                  <w:divsChild>
                    <w:div w:id="190946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478045">
      <w:bodyDiv w:val="1"/>
      <w:marLeft w:val="0"/>
      <w:marRight w:val="0"/>
      <w:marTop w:val="0"/>
      <w:marBottom w:val="0"/>
      <w:divBdr>
        <w:top w:val="none" w:sz="0" w:space="0" w:color="auto"/>
        <w:left w:val="none" w:sz="0" w:space="0" w:color="auto"/>
        <w:bottom w:val="none" w:sz="0" w:space="0" w:color="auto"/>
        <w:right w:val="none" w:sz="0" w:space="0" w:color="auto"/>
      </w:divBdr>
      <w:divsChild>
        <w:div w:id="1980306567">
          <w:marLeft w:val="0"/>
          <w:marRight w:val="0"/>
          <w:marTop w:val="0"/>
          <w:marBottom w:val="0"/>
          <w:divBdr>
            <w:top w:val="none" w:sz="0" w:space="0" w:color="auto"/>
            <w:left w:val="none" w:sz="0" w:space="0" w:color="auto"/>
            <w:bottom w:val="none" w:sz="0" w:space="0" w:color="auto"/>
            <w:right w:val="none" w:sz="0" w:space="0" w:color="auto"/>
          </w:divBdr>
        </w:div>
        <w:div w:id="116068842">
          <w:marLeft w:val="0"/>
          <w:marRight w:val="0"/>
          <w:marTop w:val="0"/>
          <w:marBottom w:val="0"/>
          <w:divBdr>
            <w:top w:val="none" w:sz="0" w:space="0" w:color="auto"/>
            <w:left w:val="none" w:sz="0" w:space="0" w:color="auto"/>
            <w:bottom w:val="none" w:sz="0" w:space="0" w:color="auto"/>
            <w:right w:val="none" w:sz="0" w:space="0" w:color="auto"/>
          </w:divBdr>
        </w:div>
        <w:div w:id="1324814095">
          <w:marLeft w:val="0"/>
          <w:marRight w:val="0"/>
          <w:marTop w:val="0"/>
          <w:marBottom w:val="0"/>
          <w:divBdr>
            <w:top w:val="none" w:sz="0" w:space="0" w:color="auto"/>
            <w:left w:val="none" w:sz="0" w:space="0" w:color="auto"/>
            <w:bottom w:val="none" w:sz="0" w:space="0" w:color="auto"/>
            <w:right w:val="none" w:sz="0" w:space="0" w:color="auto"/>
          </w:divBdr>
        </w:div>
        <w:div w:id="754860392">
          <w:marLeft w:val="0"/>
          <w:marRight w:val="0"/>
          <w:marTop w:val="0"/>
          <w:marBottom w:val="0"/>
          <w:divBdr>
            <w:top w:val="none" w:sz="0" w:space="0" w:color="auto"/>
            <w:left w:val="none" w:sz="0" w:space="0" w:color="auto"/>
            <w:bottom w:val="none" w:sz="0" w:space="0" w:color="auto"/>
            <w:right w:val="none" w:sz="0" w:space="0" w:color="auto"/>
          </w:divBdr>
        </w:div>
        <w:div w:id="1094977712">
          <w:marLeft w:val="0"/>
          <w:marRight w:val="0"/>
          <w:marTop w:val="0"/>
          <w:marBottom w:val="0"/>
          <w:divBdr>
            <w:top w:val="none" w:sz="0" w:space="0" w:color="auto"/>
            <w:left w:val="none" w:sz="0" w:space="0" w:color="auto"/>
            <w:bottom w:val="none" w:sz="0" w:space="0" w:color="auto"/>
            <w:right w:val="none" w:sz="0" w:space="0" w:color="auto"/>
          </w:divBdr>
        </w:div>
      </w:divsChild>
    </w:div>
    <w:div w:id="1758673406">
      <w:bodyDiv w:val="1"/>
      <w:marLeft w:val="0"/>
      <w:marRight w:val="0"/>
      <w:marTop w:val="0"/>
      <w:marBottom w:val="0"/>
      <w:divBdr>
        <w:top w:val="none" w:sz="0" w:space="0" w:color="auto"/>
        <w:left w:val="none" w:sz="0" w:space="0" w:color="auto"/>
        <w:bottom w:val="none" w:sz="0" w:space="0" w:color="auto"/>
        <w:right w:val="none" w:sz="0" w:space="0" w:color="auto"/>
      </w:divBdr>
    </w:div>
    <w:div w:id="1988589070">
      <w:bodyDiv w:val="1"/>
      <w:marLeft w:val="0"/>
      <w:marRight w:val="0"/>
      <w:marTop w:val="0"/>
      <w:marBottom w:val="0"/>
      <w:divBdr>
        <w:top w:val="none" w:sz="0" w:space="0" w:color="auto"/>
        <w:left w:val="none" w:sz="0" w:space="0" w:color="auto"/>
        <w:bottom w:val="none" w:sz="0" w:space="0" w:color="auto"/>
        <w:right w:val="none" w:sz="0" w:space="0" w:color="auto"/>
      </w:divBdr>
      <w:divsChild>
        <w:div w:id="149368513">
          <w:marLeft w:val="0"/>
          <w:marRight w:val="0"/>
          <w:marTop w:val="0"/>
          <w:marBottom w:val="0"/>
          <w:divBdr>
            <w:top w:val="none" w:sz="0" w:space="0" w:color="auto"/>
            <w:left w:val="none" w:sz="0" w:space="0" w:color="auto"/>
            <w:bottom w:val="none" w:sz="0" w:space="0" w:color="auto"/>
            <w:right w:val="none" w:sz="0" w:space="0" w:color="auto"/>
          </w:divBdr>
        </w:div>
        <w:div w:id="1025591688">
          <w:marLeft w:val="0"/>
          <w:marRight w:val="0"/>
          <w:marTop w:val="0"/>
          <w:marBottom w:val="0"/>
          <w:divBdr>
            <w:top w:val="none" w:sz="0" w:space="0" w:color="auto"/>
            <w:left w:val="none" w:sz="0" w:space="0" w:color="auto"/>
            <w:bottom w:val="none" w:sz="0" w:space="0" w:color="auto"/>
            <w:right w:val="none" w:sz="0" w:space="0" w:color="auto"/>
          </w:divBdr>
        </w:div>
        <w:div w:id="2114281154">
          <w:marLeft w:val="0"/>
          <w:marRight w:val="0"/>
          <w:marTop w:val="0"/>
          <w:marBottom w:val="0"/>
          <w:divBdr>
            <w:top w:val="none" w:sz="0" w:space="0" w:color="auto"/>
            <w:left w:val="none" w:sz="0" w:space="0" w:color="auto"/>
            <w:bottom w:val="none" w:sz="0" w:space="0" w:color="auto"/>
            <w:right w:val="none" w:sz="0" w:space="0" w:color="auto"/>
          </w:divBdr>
        </w:div>
        <w:div w:id="1452285822">
          <w:marLeft w:val="0"/>
          <w:marRight w:val="0"/>
          <w:marTop w:val="0"/>
          <w:marBottom w:val="0"/>
          <w:divBdr>
            <w:top w:val="none" w:sz="0" w:space="0" w:color="auto"/>
            <w:left w:val="none" w:sz="0" w:space="0" w:color="auto"/>
            <w:bottom w:val="none" w:sz="0" w:space="0" w:color="auto"/>
            <w:right w:val="none" w:sz="0" w:space="0" w:color="auto"/>
          </w:divBdr>
        </w:div>
        <w:div w:id="1528450984">
          <w:marLeft w:val="0"/>
          <w:marRight w:val="0"/>
          <w:marTop w:val="0"/>
          <w:marBottom w:val="0"/>
          <w:divBdr>
            <w:top w:val="none" w:sz="0" w:space="0" w:color="auto"/>
            <w:left w:val="none" w:sz="0" w:space="0" w:color="auto"/>
            <w:bottom w:val="none" w:sz="0" w:space="0" w:color="auto"/>
            <w:right w:val="none" w:sz="0" w:space="0" w:color="auto"/>
          </w:divBdr>
          <w:divsChild>
            <w:div w:id="594020155">
              <w:marLeft w:val="0"/>
              <w:marRight w:val="0"/>
              <w:marTop w:val="0"/>
              <w:marBottom w:val="0"/>
              <w:divBdr>
                <w:top w:val="none" w:sz="0" w:space="0" w:color="auto"/>
                <w:left w:val="none" w:sz="0" w:space="0" w:color="auto"/>
                <w:bottom w:val="none" w:sz="0" w:space="0" w:color="auto"/>
                <w:right w:val="none" w:sz="0" w:space="0" w:color="auto"/>
              </w:divBdr>
            </w:div>
            <w:div w:id="1826045098">
              <w:marLeft w:val="0"/>
              <w:marRight w:val="0"/>
              <w:marTop w:val="0"/>
              <w:marBottom w:val="0"/>
              <w:divBdr>
                <w:top w:val="none" w:sz="0" w:space="0" w:color="auto"/>
                <w:left w:val="none" w:sz="0" w:space="0" w:color="auto"/>
                <w:bottom w:val="none" w:sz="0" w:space="0" w:color="auto"/>
                <w:right w:val="none" w:sz="0" w:space="0" w:color="auto"/>
              </w:divBdr>
            </w:div>
            <w:div w:id="1322655157">
              <w:marLeft w:val="0"/>
              <w:marRight w:val="0"/>
              <w:marTop w:val="0"/>
              <w:marBottom w:val="0"/>
              <w:divBdr>
                <w:top w:val="none" w:sz="0" w:space="0" w:color="auto"/>
                <w:left w:val="none" w:sz="0" w:space="0" w:color="auto"/>
                <w:bottom w:val="none" w:sz="0" w:space="0" w:color="auto"/>
                <w:right w:val="none" w:sz="0" w:space="0" w:color="auto"/>
              </w:divBdr>
            </w:div>
            <w:div w:id="948658169">
              <w:marLeft w:val="0"/>
              <w:marRight w:val="0"/>
              <w:marTop w:val="0"/>
              <w:marBottom w:val="0"/>
              <w:divBdr>
                <w:top w:val="none" w:sz="0" w:space="0" w:color="auto"/>
                <w:left w:val="none" w:sz="0" w:space="0" w:color="auto"/>
                <w:bottom w:val="none" w:sz="0" w:space="0" w:color="auto"/>
                <w:right w:val="none" w:sz="0" w:space="0" w:color="auto"/>
              </w:divBdr>
            </w:div>
            <w:div w:id="2052419391">
              <w:marLeft w:val="0"/>
              <w:marRight w:val="0"/>
              <w:marTop w:val="0"/>
              <w:marBottom w:val="0"/>
              <w:divBdr>
                <w:top w:val="none" w:sz="0" w:space="0" w:color="auto"/>
                <w:left w:val="none" w:sz="0" w:space="0" w:color="auto"/>
                <w:bottom w:val="none" w:sz="0" w:space="0" w:color="auto"/>
                <w:right w:val="none" w:sz="0" w:space="0" w:color="auto"/>
              </w:divBdr>
            </w:div>
            <w:div w:id="1854297521">
              <w:marLeft w:val="0"/>
              <w:marRight w:val="0"/>
              <w:marTop w:val="0"/>
              <w:marBottom w:val="0"/>
              <w:divBdr>
                <w:top w:val="none" w:sz="0" w:space="0" w:color="auto"/>
                <w:left w:val="none" w:sz="0" w:space="0" w:color="auto"/>
                <w:bottom w:val="none" w:sz="0" w:space="0" w:color="auto"/>
                <w:right w:val="none" w:sz="0" w:space="0" w:color="auto"/>
              </w:divBdr>
            </w:div>
            <w:div w:id="2015691676">
              <w:marLeft w:val="0"/>
              <w:marRight w:val="0"/>
              <w:marTop w:val="0"/>
              <w:marBottom w:val="0"/>
              <w:divBdr>
                <w:top w:val="none" w:sz="0" w:space="0" w:color="auto"/>
                <w:left w:val="none" w:sz="0" w:space="0" w:color="auto"/>
                <w:bottom w:val="none" w:sz="0" w:space="0" w:color="auto"/>
                <w:right w:val="none" w:sz="0" w:space="0" w:color="auto"/>
              </w:divBdr>
            </w:div>
            <w:div w:id="11031350">
              <w:marLeft w:val="0"/>
              <w:marRight w:val="0"/>
              <w:marTop w:val="0"/>
              <w:marBottom w:val="0"/>
              <w:divBdr>
                <w:top w:val="none" w:sz="0" w:space="0" w:color="auto"/>
                <w:left w:val="none" w:sz="0" w:space="0" w:color="auto"/>
                <w:bottom w:val="none" w:sz="0" w:space="0" w:color="auto"/>
                <w:right w:val="none" w:sz="0" w:space="0" w:color="auto"/>
              </w:divBdr>
            </w:div>
            <w:div w:id="1723410154">
              <w:marLeft w:val="0"/>
              <w:marRight w:val="0"/>
              <w:marTop w:val="0"/>
              <w:marBottom w:val="0"/>
              <w:divBdr>
                <w:top w:val="none" w:sz="0" w:space="0" w:color="auto"/>
                <w:left w:val="none" w:sz="0" w:space="0" w:color="auto"/>
                <w:bottom w:val="none" w:sz="0" w:space="0" w:color="auto"/>
                <w:right w:val="none" w:sz="0" w:space="0" w:color="auto"/>
              </w:divBdr>
            </w:div>
            <w:div w:id="1753309321">
              <w:marLeft w:val="0"/>
              <w:marRight w:val="0"/>
              <w:marTop w:val="0"/>
              <w:marBottom w:val="0"/>
              <w:divBdr>
                <w:top w:val="none" w:sz="0" w:space="0" w:color="auto"/>
                <w:left w:val="none" w:sz="0" w:space="0" w:color="auto"/>
                <w:bottom w:val="none" w:sz="0" w:space="0" w:color="auto"/>
                <w:right w:val="none" w:sz="0" w:space="0" w:color="auto"/>
              </w:divBdr>
            </w:div>
            <w:div w:id="205523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j.org/" TargetMode="External"/><Relationship Id="rId13" Type="http://schemas.openxmlformats.org/officeDocument/2006/relationships/hyperlink" Target="https://nature.berkeley.edu/advising/majors/society-and-environment" TargetMode="External"/><Relationship Id="rId3" Type="http://schemas.openxmlformats.org/officeDocument/2006/relationships/settings" Target="settings.xml"/><Relationship Id="rId7" Type="http://schemas.openxmlformats.org/officeDocument/2006/relationships/hyperlink" Target="https://apen4ej.org/" TargetMode="External"/><Relationship Id="rId12" Type="http://schemas.openxmlformats.org/officeDocument/2006/relationships/hyperlink" Target="https://environment.humboldt.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aleja.org/" TargetMode="External"/><Relationship Id="rId11" Type="http://schemas.openxmlformats.org/officeDocument/2006/relationships/hyperlink" Target="https://csumb.edu/aes/environmental-studies-ba-concentrations-requirements" TargetMode="External"/><Relationship Id="rId5" Type="http://schemas.openxmlformats.org/officeDocument/2006/relationships/hyperlink" Target="http://www.cbecal.org/" TargetMode="External"/><Relationship Id="rId15" Type="http://schemas.openxmlformats.org/officeDocument/2006/relationships/hyperlink" Target="https://calepa.ca.gov/envjustice/" TargetMode="External"/><Relationship Id="rId10" Type="http://schemas.openxmlformats.org/officeDocument/2006/relationships/hyperlink" Target="http://bulletin.sfsu.edu/colleges/health-social-sciences/environmental-studies/ba-environmental-studies/" TargetMode="External"/><Relationship Id="rId4" Type="http://schemas.openxmlformats.org/officeDocument/2006/relationships/webSettings" Target="webSettings.xml"/><Relationship Id="rId9" Type="http://schemas.openxmlformats.org/officeDocument/2006/relationships/hyperlink" Target="https://www.sjsu.edu/envs/undergraduate/index.html" TargetMode="External"/><Relationship Id="rId14" Type="http://schemas.openxmlformats.org/officeDocument/2006/relationships/hyperlink" Target="https://www.epa.gov/environmentalju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2021-05-23T23:38:00Z</dcterms:created>
  <dcterms:modified xsi:type="dcterms:W3CDTF">2021-05-23T23:38:00Z</dcterms:modified>
</cp:coreProperties>
</file>